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ED51" w14:textId="02BC92A3" w:rsidR="001C1141" w:rsidRPr="00E7102F" w:rsidRDefault="008E7F06" w:rsidP="00141292">
      <w:pPr>
        <w:jc w:val="center"/>
        <w:rPr>
          <w:rFonts w:cs="Arial"/>
          <w:lang w:val="en-GB"/>
        </w:rPr>
      </w:pPr>
      <w:bookmarkStart w:id="0" w:name="_GoBack"/>
      <w:bookmarkEnd w:id="0"/>
      <w:r w:rsidRPr="00E7102F">
        <w:rPr>
          <w:rFonts w:ascii="SassoonCRInfant" w:hAnsi="SassoonCRInfant" w:cs="Arial"/>
          <w:noProof/>
          <w:lang w:val="en-GB" w:eastAsia="en-GB"/>
        </w:rPr>
        <w:drawing>
          <wp:inline distT="0" distB="0" distL="0" distR="0" wp14:anchorId="7C9F81EE" wp14:editId="1752230D">
            <wp:extent cx="2724150" cy="1799590"/>
            <wp:effectExtent l="0" t="0" r="0" b="0"/>
            <wp:docPr id="1" name="Picture 2" descr="STM Primary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 Primary Log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799590"/>
                    </a:xfrm>
                    <a:prstGeom prst="rect">
                      <a:avLst/>
                    </a:prstGeom>
                    <a:noFill/>
                    <a:ln>
                      <a:noFill/>
                    </a:ln>
                  </pic:spPr>
                </pic:pic>
              </a:graphicData>
            </a:graphic>
          </wp:inline>
        </w:drawing>
      </w:r>
    </w:p>
    <w:p w14:paraId="672A6659" w14:textId="77777777" w:rsidR="001C1141" w:rsidRPr="00E7102F" w:rsidRDefault="001C1141" w:rsidP="001C1141">
      <w:pPr>
        <w:rPr>
          <w:rFonts w:cs="Arial"/>
          <w:lang w:val="en-GB"/>
        </w:rPr>
      </w:pPr>
    </w:p>
    <w:p w14:paraId="41C8F396" w14:textId="664DC1F4" w:rsidR="00CE6692" w:rsidRDefault="00CE6692" w:rsidP="004E6F84">
      <w:pPr>
        <w:rPr>
          <w:rFonts w:cs="Arial"/>
          <w:b/>
          <w:bCs/>
          <w:sz w:val="72"/>
          <w:szCs w:val="120"/>
          <w:lang w:val="en-GB"/>
        </w:rPr>
      </w:pPr>
    </w:p>
    <w:p w14:paraId="4D0763D6" w14:textId="5D2C19D8" w:rsidR="00141292" w:rsidRPr="00E7102F" w:rsidRDefault="004E6F84" w:rsidP="00141292">
      <w:pPr>
        <w:jc w:val="center"/>
        <w:rPr>
          <w:rFonts w:cs="Arial"/>
          <w:b/>
          <w:bCs/>
          <w:sz w:val="72"/>
          <w:szCs w:val="120"/>
          <w:lang w:val="en-GB"/>
        </w:rPr>
      </w:pPr>
      <w:r>
        <w:rPr>
          <w:rFonts w:cs="Arial"/>
          <w:b/>
          <w:bCs/>
          <w:sz w:val="72"/>
          <w:szCs w:val="120"/>
          <w:lang w:val="en-GB"/>
        </w:rPr>
        <w:t>EYFS</w:t>
      </w:r>
    </w:p>
    <w:p w14:paraId="2AA00E51" w14:textId="77777777" w:rsidR="001C1141" w:rsidRPr="00E7102F" w:rsidRDefault="001C1141" w:rsidP="00141292">
      <w:pPr>
        <w:jc w:val="center"/>
        <w:rPr>
          <w:rFonts w:cs="Arial"/>
          <w:b/>
          <w:bCs/>
          <w:sz w:val="72"/>
          <w:szCs w:val="120"/>
          <w:lang w:val="en-GB"/>
        </w:rPr>
      </w:pPr>
      <w:r w:rsidRPr="00E7102F">
        <w:rPr>
          <w:rFonts w:cs="Arial"/>
          <w:b/>
          <w:bCs/>
          <w:sz w:val="72"/>
          <w:szCs w:val="120"/>
          <w:lang w:val="en-GB"/>
        </w:rPr>
        <w:t>POLICY</w:t>
      </w:r>
    </w:p>
    <w:p w14:paraId="72A3D3EC" w14:textId="77777777" w:rsidR="001C1141" w:rsidRPr="00E7102F" w:rsidRDefault="001C1141" w:rsidP="001C1141">
      <w:pPr>
        <w:rPr>
          <w:rFonts w:cs="Arial"/>
          <w:b/>
          <w:lang w:val="en-GB"/>
        </w:rPr>
      </w:pPr>
    </w:p>
    <w:p w14:paraId="0D0B940D" w14:textId="77777777" w:rsidR="001C1141" w:rsidRPr="00E7102F" w:rsidRDefault="001C1141" w:rsidP="001C1141">
      <w:pPr>
        <w:rPr>
          <w:rFonts w:cs="Arial"/>
          <w:lang w:val="en-GB"/>
        </w:rPr>
      </w:pPr>
    </w:p>
    <w:p w14:paraId="207CCF61" w14:textId="77777777" w:rsidR="001C1141" w:rsidRPr="00E7102F" w:rsidRDefault="001C1141" w:rsidP="001C1141">
      <w:pPr>
        <w:rPr>
          <w:rFonts w:cs="Arial"/>
          <w:b/>
          <w:lang w:val="en-GB"/>
        </w:rPr>
      </w:pPr>
      <w:r w:rsidRPr="00E7102F">
        <w:rPr>
          <w:rFonts w:cs="Arial"/>
          <w:b/>
          <w:lang w:val="en-GB"/>
        </w:rPr>
        <w:t xml:space="preserve">     </w:t>
      </w:r>
    </w:p>
    <w:tbl>
      <w:tblPr>
        <w:tblW w:w="10598" w:type="dxa"/>
        <w:tblInd w:w="-5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3"/>
        <w:gridCol w:w="1843"/>
        <w:gridCol w:w="283"/>
        <w:gridCol w:w="3260"/>
        <w:gridCol w:w="151"/>
        <w:gridCol w:w="1550"/>
        <w:gridCol w:w="1418"/>
      </w:tblGrid>
      <w:tr w:rsidR="001C1141" w:rsidRPr="00E7102F" w14:paraId="11178695" w14:textId="77777777" w:rsidTr="008B53A9">
        <w:tc>
          <w:tcPr>
            <w:tcW w:w="2093" w:type="dxa"/>
            <w:shd w:val="clear" w:color="auto" w:fill="auto"/>
          </w:tcPr>
          <w:p w14:paraId="751710C3" w14:textId="77777777" w:rsidR="001C1141" w:rsidRPr="00E7102F" w:rsidRDefault="001C1141" w:rsidP="008B53A9">
            <w:pPr>
              <w:ind w:right="-613"/>
              <w:rPr>
                <w:b/>
                <w:lang w:val="en-GB"/>
              </w:rPr>
            </w:pPr>
            <w:r w:rsidRPr="00E7102F">
              <w:rPr>
                <w:b/>
                <w:lang w:val="en-GB"/>
              </w:rPr>
              <w:t>Policy Date:</w:t>
            </w:r>
          </w:p>
        </w:tc>
        <w:tc>
          <w:tcPr>
            <w:tcW w:w="1843" w:type="dxa"/>
            <w:shd w:val="clear" w:color="auto" w:fill="auto"/>
          </w:tcPr>
          <w:p w14:paraId="5B6205CC" w14:textId="2BC2FD06" w:rsidR="001C1141" w:rsidRPr="00E7102F" w:rsidRDefault="004E6F84" w:rsidP="008B53A9">
            <w:pPr>
              <w:ind w:right="-108"/>
              <w:rPr>
                <w:lang w:val="en-GB"/>
              </w:rPr>
            </w:pPr>
            <w:r>
              <w:rPr>
                <w:lang w:val="en-GB"/>
              </w:rPr>
              <w:t>May</w:t>
            </w:r>
            <w:r w:rsidR="001C1141" w:rsidRPr="00E7102F">
              <w:rPr>
                <w:lang w:val="en-GB"/>
              </w:rPr>
              <w:t xml:space="preserve"> 2021 </w:t>
            </w:r>
          </w:p>
        </w:tc>
        <w:tc>
          <w:tcPr>
            <w:tcW w:w="283" w:type="dxa"/>
            <w:vMerge w:val="restart"/>
            <w:shd w:val="clear" w:color="auto" w:fill="auto"/>
          </w:tcPr>
          <w:p w14:paraId="0E27B00A" w14:textId="77777777" w:rsidR="001C1141" w:rsidRPr="00E7102F" w:rsidRDefault="001C1141" w:rsidP="008B53A9">
            <w:pPr>
              <w:ind w:right="-613"/>
              <w:rPr>
                <w:lang w:val="en-GB"/>
              </w:rPr>
            </w:pPr>
          </w:p>
        </w:tc>
        <w:tc>
          <w:tcPr>
            <w:tcW w:w="6379" w:type="dxa"/>
            <w:gridSpan w:val="4"/>
            <w:shd w:val="clear" w:color="auto" w:fill="auto"/>
          </w:tcPr>
          <w:p w14:paraId="3CC1D7A2" w14:textId="22CDBE29" w:rsidR="001C1141" w:rsidRPr="00E7102F" w:rsidRDefault="001C1141" w:rsidP="00CE6692">
            <w:pPr>
              <w:ind w:right="-613"/>
              <w:rPr>
                <w:lang w:val="en-GB"/>
              </w:rPr>
            </w:pPr>
            <w:r w:rsidRPr="00E7102F">
              <w:rPr>
                <w:b/>
                <w:lang w:val="en-GB"/>
              </w:rPr>
              <w:t>Version:</w:t>
            </w:r>
            <w:r w:rsidRPr="00E7102F">
              <w:rPr>
                <w:lang w:val="en-GB"/>
              </w:rPr>
              <w:t xml:space="preserve">  </w:t>
            </w:r>
            <w:r w:rsidR="004E6F84">
              <w:rPr>
                <w:lang w:val="en-GB"/>
              </w:rPr>
              <w:t>Summer Term 2021 – Mr McFarland – EYFS Lead</w:t>
            </w:r>
          </w:p>
        </w:tc>
      </w:tr>
      <w:tr w:rsidR="001C1141" w:rsidRPr="00E7102F" w14:paraId="1DEA67F2" w14:textId="77777777" w:rsidTr="008B53A9">
        <w:tc>
          <w:tcPr>
            <w:tcW w:w="2093" w:type="dxa"/>
            <w:shd w:val="clear" w:color="auto" w:fill="auto"/>
          </w:tcPr>
          <w:p w14:paraId="4B2B7080" w14:textId="77777777" w:rsidR="001C1141" w:rsidRPr="00E7102F" w:rsidRDefault="001C1141" w:rsidP="008B53A9">
            <w:pPr>
              <w:ind w:right="-613"/>
              <w:rPr>
                <w:b/>
                <w:lang w:val="en-GB"/>
              </w:rPr>
            </w:pPr>
            <w:r w:rsidRPr="00E7102F">
              <w:rPr>
                <w:b/>
                <w:lang w:val="en-GB"/>
              </w:rPr>
              <w:t>Policy Review Date:</w:t>
            </w:r>
          </w:p>
        </w:tc>
        <w:tc>
          <w:tcPr>
            <w:tcW w:w="1843" w:type="dxa"/>
            <w:shd w:val="clear" w:color="auto" w:fill="auto"/>
          </w:tcPr>
          <w:p w14:paraId="1DA31B07" w14:textId="77777777" w:rsidR="001C1141" w:rsidRPr="00E7102F" w:rsidRDefault="00CE6692" w:rsidP="008B53A9">
            <w:pPr>
              <w:ind w:right="-108"/>
              <w:rPr>
                <w:lang w:val="en-GB"/>
              </w:rPr>
            </w:pPr>
            <w:r>
              <w:rPr>
                <w:lang w:val="en-GB"/>
              </w:rPr>
              <w:t>April</w:t>
            </w:r>
            <w:r w:rsidR="001C1141" w:rsidRPr="00E7102F">
              <w:rPr>
                <w:lang w:val="en-GB"/>
              </w:rPr>
              <w:t xml:space="preserve"> 2023</w:t>
            </w:r>
          </w:p>
        </w:tc>
        <w:tc>
          <w:tcPr>
            <w:tcW w:w="283" w:type="dxa"/>
            <w:vMerge/>
            <w:shd w:val="clear" w:color="auto" w:fill="auto"/>
          </w:tcPr>
          <w:p w14:paraId="60061E4C" w14:textId="77777777" w:rsidR="001C1141" w:rsidRPr="00E7102F" w:rsidRDefault="001C1141" w:rsidP="008B53A9">
            <w:pPr>
              <w:ind w:right="-613"/>
              <w:rPr>
                <w:lang w:val="en-GB"/>
              </w:rPr>
            </w:pPr>
          </w:p>
        </w:tc>
        <w:tc>
          <w:tcPr>
            <w:tcW w:w="3260" w:type="dxa"/>
            <w:shd w:val="clear" w:color="auto" w:fill="auto"/>
          </w:tcPr>
          <w:p w14:paraId="7DD475FF" w14:textId="77777777" w:rsidR="001C1141" w:rsidRPr="00E7102F" w:rsidRDefault="001C1141" w:rsidP="008B53A9">
            <w:pPr>
              <w:ind w:right="-108"/>
              <w:rPr>
                <w:lang w:val="en-GB"/>
              </w:rPr>
            </w:pPr>
            <w:r w:rsidRPr="00E7102F">
              <w:rPr>
                <w:lang w:val="en-GB"/>
              </w:rPr>
              <w:t xml:space="preserve">Mrs R </w:t>
            </w:r>
            <w:proofErr w:type="spellStart"/>
            <w:r w:rsidRPr="00E7102F">
              <w:rPr>
                <w:lang w:val="en-GB"/>
              </w:rPr>
              <w:t>Dulieu</w:t>
            </w:r>
            <w:proofErr w:type="spellEnd"/>
            <w:r w:rsidRPr="00E7102F">
              <w:rPr>
                <w:lang w:val="en-GB"/>
              </w:rPr>
              <w:t xml:space="preserve"> (</w:t>
            </w:r>
            <w:r w:rsidR="00CA6FF8" w:rsidRPr="00E7102F">
              <w:rPr>
                <w:lang w:val="en-GB"/>
              </w:rPr>
              <w:t>Head teacher</w:t>
            </w:r>
            <w:r w:rsidRPr="00E7102F">
              <w:rPr>
                <w:lang w:val="en-GB"/>
              </w:rPr>
              <w:t>)</w:t>
            </w:r>
          </w:p>
        </w:tc>
        <w:tc>
          <w:tcPr>
            <w:tcW w:w="1701" w:type="dxa"/>
            <w:gridSpan w:val="2"/>
            <w:shd w:val="clear" w:color="auto" w:fill="auto"/>
            <w:vAlign w:val="bottom"/>
          </w:tcPr>
          <w:p w14:paraId="4CCB031D" w14:textId="77777777" w:rsidR="001C1141" w:rsidRPr="00E7102F" w:rsidRDefault="001C1141" w:rsidP="008B53A9">
            <w:pPr>
              <w:ind w:right="-108"/>
              <w:jc w:val="right"/>
              <w:rPr>
                <w:lang w:val="en-GB"/>
              </w:rPr>
            </w:pPr>
            <w:r w:rsidRPr="00E7102F">
              <w:rPr>
                <w:lang w:val="en-GB"/>
              </w:rPr>
              <w:t>Signature</w:t>
            </w:r>
          </w:p>
        </w:tc>
        <w:tc>
          <w:tcPr>
            <w:tcW w:w="1418" w:type="dxa"/>
            <w:shd w:val="clear" w:color="auto" w:fill="auto"/>
            <w:vAlign w:val="bottom"/>
          </w:tcPr>
          <w:p w14:paraId="2CBE40DE" w14:textId="77777777" w:rsidR="001C1141" w:rsidRPr="00E7102F" w:rsidRDefault="001C1141" w:rsidP="008B53A9">
            <w:pPr>
              <w:ind w:right="-108"/>
              <w:jc w:val="right"/>
              <w:rPr>
                <w:lang w:val="en-GB"/>
              </w:rPr>
            </w:pPr>
            <w:r w:rsidRPr="00E7102F">
              <w:rPr>
                <w:lang w:val="en-GB"/>
              </w:rPr>
              <w:t xml:space="preserve">Date </w:t>
            </w:r>
          </w:p>
        </w:tc>
      </w:tr>
      <w:tr w:rsidR="001C1141" w:rsidRPr="00E7102F" w14:paraId="2F9459AB" w14:textId="77777777" w:rsidTr="008B53A9">
        <w:tc>
          <w:tcPr>
            <w:tcW w:w="10598" w:type="dxa"/>
            <w:gridSpan w:val="7"/>
            <w:shd w:val="clear" w:color="auto" w:fill="auto"/>
          </w:tcPr>
          <w:p w14:paraId="3349575E" w14:textId="77777777" w:rsidR="001C1141" w:rsidRPr="00E7102F" w:rsidRDefault="001C1141" w:rsidP="008B53A9">
            <w:pPr>
              <w:ind w:right="176"/>
              <w:rPr>
                <w:lang w:val="en-GB"/>
              </w:rPr>
            </w:pPr>
            <w:r w:rsidRPr="00E7102F">
              <w:rPr>
                <w:b/>
                <w:lang w:val="en-GB"/>
              </w:rPr>
              <w:t>Ratified by Governing Body:</w:t>
            </w:r>
          </w:p>
        </w:tc>
      </w:tr>
      <w:tr w:rsidR="001C1141" w:rsidRPr="00E7102F" w14:paraId="1CD1E90A" w14:textId="77777777" w:rsidTr="008B53A9">
        <w:tc>
          <w:tcPr>
            <w:tcW w:w="4219" w:type="dxa"/>
            <w:gridSpan w:val="3"/>
            <w:shd w:val="clear" w:color="auto" w:fill="auto"/>
          </w:tcPr>
          <w:p w14:paraId="2457E532" w14:textId="77777777" w:rsidR="001C1141" w:rsidRPr="00E7102F" w:rsidRDefault="001C1141" w:rsidP="008B53A9">
            <w:pPr>
              <w:ind w:right="-108"/>
              <w:rPr>
                <w:lang w:val="en-GB"/>
              </w:rPr>
            </w:pPr>
            <w:r w:rsidRPr="00E7102F">
              <w:rPr>
                <w:lang w:val="en-GB"/>
              </w:rPr>
              <w:t>Name: Raj Gill-Harrison</w:t>
            </w:r>
          </w:p>
        </w:tc>
        <w:tc>
          <w:tcPr>
            <w:tcW w:w="3411" w:type="dxa"/>
            <w:gridSpan w:val="2"/>
            <w:shd w:val="clear" w:color="auto" w:fill="auto"/>
            <w:vAlign w:val="bottom"/>
          </w:tcPr>
          <w:p w14:paraId="404C06C1" w14:textId="77777777" w:rsidR="001C1141" w:rsidRPr="00E7102F" w:rsidRDefault="001C1141" w:rsidP="008B53A9">
            <w:pPr>
              <w:ind w:right="-99"/>
              <w:jc w:val="right"/>
              <w:rPr>
                <w:lang w:val="en-GB"/>
              </w:rPr>
            </w:pPr>
            <w:r w:rsidRPr="00E7102F">
              <w:rPr>
                <w:lang w:val="en-GB"/>
              </w:rPr>
              <w:t xml:space="preserve">Signature </w:t>
            </w:r>
          </w:p>
        </w:tc>
        <w:tc>
          <w:tcPr>
            <w:tcW w:w="2968" w:type="dxa"/>
            <w:gridSpan w:val="2"/>
            <w:shd w:val="clear" w:color="auto" w:fill="auto"/>
            <w:vAlign w:val="bottom"/>
          </w:tcPr>
          <w:p w14:paraId="491072FA" w14:textId="77777777" w:rsidR="001C1141" w:rsidRPr="00E7102F" w:rsidRDefault="001C1141" w:rsidP="008B53A9">
            <w:pPr>
              <w:ind w:right="-108"/>
              <w:jc w:val="right"/>
              <w:rPr>
                <w:lang w:val="en-GB"/>
              </w:rPr>
            </w:pPr>
            <w:r w:rsidRPr="00E7102F">
              <w:rPr>
                <w:lang w:val="en-GB"/>
              </w:rPr>
              <w:t>Date</w:t>
            </w:r>
          </w:p>
        </w:tc>
      </w:tr>
    </w:tbl>
    <w:p w14:paraId="44EAFD9C" w14:textId="77777777" w:rsidR="001C1141" w:rsidRPr="00E7102F" w:rsidRDefault="001C1141" w:rsidP="001C1141">
      <w:pPr>
        <w:rPr>
          <w:rFonts w:cs="Arial"/>
          <w:b/>
          <w:lang w:val="en-GB"/>
        </w:rPr>
        <w:sectPr w:rsidR="001C1141" w:rsidRPr="00E7102F" w:rsidSect="008B53A9">
          <w:footerReference w:type="default" r:id="rId9"/>
          <w:pgSz w:w="11906" w:h="16838"/>
          <w:pgMar w:top="568" w:right="1440" w:bottom="993" w:left="1440" w:header="708" w:footer="708" w:gutter="0"/>
          <w:pgNumType w:start="0"/>
          <w:cols w:space="708"/>
          <w:titlePg/>
          <w:docGrid w:linePitch="360"/>
        </w:sectPr>
      </w:pPr>
    </w:p>
    <w:p w14:paraId="523D996F" w14:textId="756F62D5" w:rsidR="00A4777A" w:rsidRPr="00D65E83" w:rsidRDefault="004E6F84" w:rsidP="00975FF5">
      <w:pPr>
        <w:pStyle w:val="Heading1"/>
        <w:spacing w:after="0"/>
        <w:rPr>
          <w:color w:val="FF0000"/>
          <w:sz w:val="24"/>
          <w:szCs w:val="24"/>
        </w:rPr>
      </w:pPr>
      <w:bookmarkStart w:id="1" w:name="_Toc59006314"/>
      <w:r>
        <w:rPr>
          <w:color w:val="FF0000"/>
          <w:sz w:val="24"/>
          <w:szCs w:val="24"/>
        </w:rPr>
        <w:lastRenderedPageBreak/>
        <w:t>1. EYFS</w:t>
      </w:r>
      <w:r w:rsidR="74BFEFB1" w:rsidRPr="74BFEFB1">
        <w:rPr>
          <w:color w:val="FF0000"/>
          <w:sz w:val="24"/>
          <w:szCs w:val="24"/>
        </w:rPr>
        <w:t xml:space="preserve"> Curriculum </w:t>
      </w:r>
      <w:bookmarkEnd w:id="1"/>
      <w:r w:rsidR="74BFEFB1" w:rsidRPr="74BFEFB1">
        <w:rPr>
          <w:color w:val="FF0000"/>
          <w:sz w:val="24"/>
          <w:szCs w:val="24"/>
        </w:rPr>
        <w:t xml:space="preserve">Intent </w:t>
      </w:r>
    </w:p>
    <w:p w14:paraId="3DEEC669" w14:textId="77777777" w:rsidR="00A4777A" w:rsidRPr="000D76E2" w:rsidRDefault="00A4777A" w:rsidP="00975FF5">
      <w:pPr>
        <w:spacing w:after="0"/>
        <w:rPr>
          <w:sz w:val="12"/>
          <w:szCs w:val="22"/>
          <w:lang w:val="en-GB"/>
        </w:rPr>
      </w:pPr>
    </w:p>
    <w:p w14:paraId="3AF4D709" w14:textId="6ADF308B" w:rsidR="004E6F84" w:rsidRPr="004E6F84" w:rsidRDefault="004E6F84" w:rsidP="00891C34">
      <w:pPr>
        <w:pStyle w:val="Heading1"/>
        <w:spacing w:after="0"/>
        <w:rPr>
          <w:rFonts w:eastAsia="MS Mincho" w:cs="Times New Roman"/>
          <w:b w:val="0"/>
          <w:color w:val="auto"/>
          <w:sz w:val="22"/>
          <w:szCs w:val="22"/>
          <w:lang w:val="en-US"/>
        </w:rPr>
      </w:pPr>
      <w:bookmarkStart w:id="2" w:name="_Toc59006315"/>
      <w:r w:rsidRPr="004E6F84">
        <w:rPr>
          <w:b w:val="0"/>
          <w:color w:val="auto"/>
          <w:sz w:val="22"/>
          <w:szCs w:val="22"/>
        </w:rPr>
        <w:t xml:space="preserve">At St Mary’s Fields we promote communication and language, physical development and personal social and emotional development as the golden threads that are woven into our </w:t>
      </w:r>
      <w:proofErr w:type="spellStart"/>
      <w:r w:rsidRPr="004E6F84">
        <w:rPr>
          <w:b w:val="0"/>
          <w:color w:val="auto"/>
          <w:sz w:val="22"/>
          <w:szCs w:val="22"/>
        </w:rPr>
        <w:t>every day</w:t>
      </w:r>
      <w:proofErr w:type="spellEnd"/>
      <w:r w:rsidRPr="004E6F84">
        <w:rPr>
          <w:b w:val="0"/>
          <w:color w:val="auto"/>
          <w:sz w:val="22"/>
          <w:szCs w:val="22"/>
        </w:rPr>
        <w:t xml:space="preserve"> curriculum. Through our broad, balanced and flexible curriculum, we facilitate and unlock a world full of potential for our children. We effectively plan experiences and learning environments that meet the needs of all of our pupils and builds upon their interests and fascinations. We treat every interaction as a positive opportunity to create a connection and shape a life. Through our focus child observation and effective adult interaction we promote curiosity, independence, and enrich our children’s vocabulary; promoting exploration, learning and curiosity through play. We provide a learning experience that is bespoke to St Mary's Fields and to every unique cohort, based on their needs identified at baseline, emerging trends and our continual gap analysis that supports our planning and provision. Each child has their individual starting points which we value and recognise.</w:t>
      </w:r>
    </w:p>
    <w:p w14:paraId="121B0E68" w14:textId="77777777" w:rsidR="004E6F84" w:rsidRDefault="004E6F84" w:rsidP="00891C34">
      <w:pPr>
        <w:pStyle w:val="Heading1"/>
        <w:spacing w:after="0"/>
        <w:rPr>
          <w:rFonts w:eastAsia="MS Mincho" w:cs="Times New Roman"/>
          <w:b w:val="0"/>
          <w:color w:val="auto"/>
          <w:sz w:val="22"/>
          <w:szCs w:val="22"/>
          <w:lang w:val="en-US"/>
        </w:rPr>
      </w:pPr>
    </w:p>
    <w:p w14:paraId="18CEE2DD" w14:textId="77777777" w:rsidR="004E6F84" w:rsidRDefault="004E6F84" w:rsidP="00891C34">
      <w:pPr>
        <w:pStyle w:val="Heading1"/>
        <w:spacing w:after="0"/>
        <w:rPr>
          <w:rFonts w:eastAsia="MS Mincho" w:cs="Times New Roman"/>
          <w:b w:val="0"/>
          <w:color w:val="auto"/>
          <w:sz w:val="22"/>
          <w:szCs w:val="22"/>
          <w:lang w:val="en-US"/>
        </w:rPr>
      </w:pPr>
    </w:p>
    <w:p w14:paraId="6233D662" w14:textId="78512D71" w:rsidR="001C1141" w:rsidRPr="00D65E83" w:rsidRDefault="0035034C" w:rsidP="00891C34">
      <w:pPr>
        <w:pStyle w:val="Heading1"/>
        <w:spacing w:after="0"/>
        <w:rPr>
          <w:color w:val="FF0000"/>
          <w:sz w:val="24"/>
          <w:szCs w:val="24"/>
          <w:u w:val="single"/>
        </w:rPr>
      </w:pPr>
      <w:r w:rsidRPr="00D65E83">
        <w:rPr>
          <w:color w:val="FF0000"/>
          <w:sz w:val="24"/>
          <w:szCs w:val="24"/>
        </w:rPr>
        <w:t>2</w:t>
      </w:r>
      <w:r w:rsidR="004E6F84">
        <w:rPr>
          <w:color w:val="FF0000"/>
          <w:sz w:val="24"/>
          <w:szCs w:val="24"/>
        </w:rPr>
        <w:t>. EYFS – Early Adopter Curriculum 2020</w:t>
      </w:r>
    </w:p>
    <w:p w14:paraId="3656B9AB" w14:textId="77777777" w:rsidR="00975FF5" w:rsidRPr="000D76E2" w:rsidRDefault="00975FF5" w:rsidP="00975FF5">
      <w:pPr>
        <w:pStyle w:val="6Abstract"/>
        <w:spacing w:after="0"/>
        <w:rPr>
          <w:sz w:val="12"/>
          <w:lang w:val="en-GB"/>
        </w:rPr>
      </w:pPr>
    </w:p>
    <w:p w14:paraId="0B8F48D9" w14:textId="16E37001" w:rsidR="004E6F84" w:rsidRPr="004E6F84" w:rsidRDefault="004E6F84" w:rsidP="004E6F84">
      <w:pPr>
        <w:pStyle w:val="NormalWeb"/>
        <w:spacing w:before="0" w:beforeAutospacing="0" w:after="160" w:afterAutospacing="0"/>
        <w:ind w:left="142"/>
        <w:rPr>
          <w:rFonts w:ascii="Arial" w:hAnsi="Arial" w:cs="Arial"/>
        </w:rPr>
      </w:pPr>
      <w:r w:rsidRPr="004E6F84">
        <w:rPr>
          <w:rFonts w:ascii="Arial" w:hAnsi="Arial" w:cs="Arial"/>
          <w:color w:val="000000"/>
          <w:sz w:val="22"/>
          <w:szCs w:val="22"/>
        </w:rPr>
        <w:t>At St Mary’s Fields we follow the EYFS Early Adopter framework (2020). Within this framework there are four guiding principles which shape are practice.</w:t>
      </w:r>
    </w:p>
    <w:p w14:paraId="12EA687A" w14:textId="77777777" w:rsidR="004E6F84" w:rsidRPr="004E6F84" w:rsidRDefault="004E6F84" w:rsidP="004E6F84">
      <w:pPr>
        <w:pStyle w:val="NormalWeb"/>
        <w:spacing w:before="0" w:beforeAutospacing="0" w:after="160" w:afterAutospacing="0"/>
        <w:ind w:left="142"/>
        <w:rPr>
          <w:rFonts w:ascii="Arial" w:hAnsi="Arial" w:cs="Arial"/>
        </w:rPr>
      </w:pPr>
      <w:r w:rsidRPr="004E6F84">
        <w:rPr>
          <w:rFonts w:ascii="Arial" w:hAnsi="Arial" w:cs="Arial"/>
          <w:color w:val="000000"/>
          <w:sz w:val="22"/>
          <w:szCs w:val="22"/>
        </w:rPr>
        <w:t>These are: </w:t>
      </w:r>
    </w:p>
    <w:p w14:paraId="45B6DA46" w14:textId="77777777" w:rsidR="004E6F84" w:rsidRPr="004E6F84" w:rsidRDefault="004E6F84" w:rsidP="004E6F84">
      <w:pPr>
        <w:pStyle w:val="NormalWeb"/>
        <w:numPr>
          <w:ilvl w:val="0"/>
          <w:numId w:val="43"/>
        </w:numPr>
        <w:spacing w:before="0" w:beforeAutospacing="0" w:after="0" w:afterAutospacing="0"/>
        <w:ind w:left="502"/>
        <w:textAlignment w:val="baseline"/>
        <w:rPr>
          <w:rFonts w:ascii="Arial" w:hAnsi="Arial" w:cs="Arial"/>
          <w:color w:val="000000"/>
          <w:sz w:val="22"/>
          <w:szCs w:val="22"/>
        </w:rPr>
      </w:pPr>
      <w:r w:rsidRPr="004E6F84">
        <w:rPr>
          <w:rFonts w:ascii="Arial" w:hAnsi="Arial" w:cs="Arial"/>
          <w:b/>
          <w:bCs/>
          <w:color w:val="000000"/>
          <w:sz w:val="22"/>
          <w:szCs w:val="22"/>
        </w:rPr>
        <w:t>Every child is a unique child</w:t>
      </w:r>
      <w:r w:rsidRPr="004E6F84">
        <w:rPr>
          <w:rFonts w:ascii="Arial" w:hAnsi="Arial" w:cs="Arial"/>
          <w:color w:val="000000"/>
          <w:sz w:val="22"/>
          <w:szCs w:val="22"/>
        </w:rPr>
        <w:t>, who is constantly learning and can be resilient, capable, confident, and self-assured.</w:t>
      </w:r>
    </w:p>
    <w:p w14:paraId="12E093FD" w14:textId="77777777" w:rsidR="004E6F84" w:rsidRPr="004E6F84" w:rsidRDefault="004E6F84" w:rsidP="004E6F84">
      <w:pPr>
        <w:pStyle w:val="NormalWeb"/>
        <w:numPr>
          <w:ilvl w:val="0"/>
          <w:numId w:val="43"/>
        </w:numPr>
        <w:spacing w:before="0" w:beforeAutospacing="0" w:after="0" w:afterAutospacing="0"/>
        <w:ind w:left="502"/>
        <w:textAlignment w:val="baseline"/>
        <w:rPr>
          <w:rFonts w:ascii="Arial" w:hAnsi="Arial" w:cs="Arial"/>
          <w:b/>
          <w:bCs/>
          <w:color w:val="000000"/>
          <w:sz w:val="22"/>
          <w:szCs w:val="22"/>
        </w:rPr>
      </w:pPr>
      <w:r w:rsidRPr="004E6F84">
        <w:rPr>
          <w:rFonts w:ascii="Arial" w:hAnsi="Arial" w:cs="Arial"/>
          <w:color w:val="000000"/>
          <w:sz w:val="22"/>
          <w:szCs w:val="22"/>
        </w:rPr>
        <w:t xml:space="preserve">Children learn to be strong and independent through </w:t>
      </w:r>
      <w:r w:rsidRPr="004E6F84">
        <w:rPr>
          <w:rFonts w:ascii="Arial" w:hAnsi="Arial" w:cs="Arial"/>
          <w:b/>
          <w:bCs/>
          <w:color w:val="000000"/>
          <w:sz w:val="22"/>
          <w:szCs w:val="22"/>
        </w:rPr>
        <w:t>positive relationships.</w:t>
      </w:r>
    </w:p>
    <w:p w14:paraId="4C99FB3F" w14:textId="77777777" w:rsidR="004E6F84" w:rsidRPr="004E6F84" w:rsidRDefault="004E6F84" w:rsidP="004E6F84">
      <w:pPr>
        <w:pStyle w:val="NormalWeb"/>
        <w:numPr>
          <w:ilvl w:val="0"/>
          <w:numId w:val="43"/>
        </w:numPr>
        <w:spacing w:before="0" w:beforeAutospacing="0" w:after="0" w:afterAutospacing="0"/>
        <w:ind w:left="502"/>
        <w:textAlignment w:val="baseline"/>
        <w:rPr>
          <w:rFonts w:ascii="Arial" w:hAnsi="Arial" w:cs="Arial"/>
          <w:color w:val="000000"/>
          <w:sz w:val="22"/>
          <w:szCs w:val="22"/>
        </w:rPr>
      </w:pPr>
      <w:r w:rsidRPr="004E6F84">
        <w:rPr>
          <w:rFonts w:ascii="Arial" w:hAnsi="Arial" w:cs="Arial"/>
          <w:color w:val="000000"/>
          <w:sz w:val="22"/>
          <w:szCs w:val="22"/>
        </w:rPr>
        <w:t xml:space="preserve">Children learn and develop well in </w:t>
      </w:r>
      <w:r w:rsidRPr="004E6F84">
        <w:rPr>
          <w:rFonts w:ascii="Arial" w:hAnsi="Arial" w:cs="Arial"/>
          <w:b/>
          <w:bCs/>
          <w:color w:val="000000"/>
          <w:sz w:val="22"/>
          <w:szCs w:val="22"/>
        </w:rPr>
        <w:t xml:space="preserve">enabling environments </w:t>
      </w:r>
      <w:r w:rsidRPr="004E6F84">
        <w:rPr>
          <w:rFonts w:ascii="Arial" w:hAnsi="Arial" w:cs="Arial"/>
          <w:color w:val="000000"/>
          <w:sz w:val="22"/>
          <w:szCs w:val="22"/>
        </w:rPr>
        <w:t>with teaching and support from adults, who respond to their individual interests and needs and help them to build their learning over time. Children benefit from a strong partnership between practitioners and parents and/or carers. </w:t>
      </w:r>
    </w:p>
    <w:p w14:paraId="4A486B6A" w14:textId="77777777" w:rsidR="004E6F84" w:rsidRPr="004E6F84" w:rsidRDefault="004E6F84" w:rsidP="004E6F84">
      <w:pPr>
        <w:pStyle w:val="NormalWeb"/>
        <w:numPr>
          <w:ilvl w:val="0"/>
          <w:numId w:val="43"/>
        </w:numPr>
        <w:spacing w:before="0" w:beforeAutospacing="0" w:after="0" w:afterAutospacing="0"/>
        <w:ind w:left="502"/>
        <w:textAlignment w:val="baseline"/>
        <w:rPr>
          <w:rFonts w:ascii="Arial" w:hAnsi="Arial" w:cs="Arial"/>
          <w:color w:val="000000"/>
          <w:sz w:val="22"/>
          <w:szCs w:val="22"/>
        </w:rPr>
      </w:pPr>
      <w:r w:rsidRPr="004E6F84">
        <w:rPr>
          <w:rFonts w:ascii="Arial" w:hAnsi="Arial" w:cs="Arial"/>
          <w:color w:val="000000"/>
          <w:sz w:val="22"/>
          <w:szCs w:val="22"/>
        </w:rPr>
        <w:t xml:space="preserve">Children </w:t>
      </w:r>
      <w:r w:rsidRPr="004E6F84">
        <w:rPr>
          <w:rFonts w:ascii="Arial" w:hAnsi="Arial" w:cs="Arial"/>
          <w:b/>
          <w:bCs/>
          <w:color w:val="000000"/>
          <w:sz w:val="22"/>
          <w:szCs w:val="22"/>
        </w:rPr>
        <w:t>develop and learn at different rates</w:t>
      </w:r>
      <w:r w:rsidRPr="004E6F84">
        <w:rPr>
          <w:rFonts w:ascii="Arial" w:hAnsi="Arial" w:cs="Arial"/>
          <w:color w:val="000000"/>
          <w:sz w:val="22"/>
          <w:szCs w:val="22"/>
        </w:rPr>
        <w:t xml:space="preserve">. The framework covers the education and care of all children in early </w:t>
      </w:r>
      <w:proofErr w:type="gramStart"/>
      <w:r w:rsidRPr="004E6F84">
        <w:rPr>
          <w:rFonts w:ascii="Arial" w:hAnsi="Arial" w:cs="Arial"/>
          <w:color w:val="000000"/>
          <w:sz w:val="22"/>
          <w:szCs w:val="22"/>
        </w:rPr>
        <w:t>years</w:t>
      </w:r>
      <w:proofErr w:type="gramEnd"/>
      <w:r w:rsidRPr="004E6F84">
        <w:rPr>
          <w:rFonts w:ascii="Arial" w:hAnsi="Arial" w:cs="Arial"/>
          <w:color w:val="000000"/>
          <w:sz w:val="22"/>
          <w:szCs w:val="22"/>
        </w:rPr>
        <w:t xml:space="preserve"> provision, including children with special educational needs and disabilities (SEND).</w:t>
      </w:r>
    </w:p>
    <w:p w14:paraId="53951D18" w14:textId="77777777" w:rsidR="00891C34" w:rsidRDefault="00891C34" w:rsidP="74BFEFB1">
      <w:pPr>
        <w:rPr>
          <w:sz w:val="22"/>
          <w:szCs w:val="22"/>
          <w:u w:val="single"/>
        </w:rPr>
      </w:pPr>
    </w:p>
    <w:p w14:paraId="4372547F"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b/>
          <w:bCs/>
          <w:sz w:val="22"/>
          <w:szCs w:val="22"/>
        </w:rPr>
        <w:t>EYFS learning and development requirements </w:t>
      </w:r>
    </w:p>
    <w:p w14:paraId="1420726B"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Our curriculum encompasses seven areas of learning and development. All areas of learning and development are important and inter-connected.</w:t>
      </w:r>
    </w:p>
    <w:p w14:paraId="3BD22406"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Three areas are particularly important for building a foundation for igniting children’s curiosity and enthusiasm for learning, forming relationships, and thriving.</w:t>
      </w:r>
    </w:p>
    <w:p w14:paraId="07BCDA04"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These are called the </w:t>
      </w:r>
      <w:r w:rsidRPr="004E6F84">
        <w:rPr>
          <w:rFonts w:ascii="Arial" w:hAnsi="Arial" w:cs="Arial"/>
          <w:sz w:val="22"/>
          <w:szCs w:val="22"/>
          <w:u w:val="single"/>
        </w:rPr>
        <w:t>prime areas</w:t>
      </w:r>
      <w:r w:rsidRPr="004E6F84">
        <w:rPr>
          <w:rFonts w:ascii="Arial" w:hAnsi="Arial" w:cs="Arial"/>
          <w:sz w:val="22"/>
          <w:szCs w:val="22"/>
        </w:rPr>
        <w:t>: </w:t>
      </w:r>
    </w:p>
    <w:p w14:paraId="73048B24"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 </w:t>
      </w:r>
      <w:proofErr w:type="gramStart"/>
      <w:r w:rsidRPr="004E6F84">
        <w:rPr>
          <w:rFonts w:ascii="Arial" w:hAnsi="Arial" w:cs="Arial"/>
          <w:sz w:val="22"/>
          <w:szCs w:val="22"/>
        </w:rPr>
        <w:t>communication</w:t>
      </w:r>
      <w:proofErr w:type="gramEnd"/>
      <w:r w:rsidRPr="004E6F84">
        <w:rPr>
          <w:rFonts w:ascii="Arial" w:hAnsi="Arial" w:cs="Arial"/>
          <w:sz w:val="22"/>
          <w:szCs w:val="22"/>
        </w:rPr>
        <w:t xml:space="preserve"> and language</w:t>
      </w:r>
    </w:p>
    <w:p w14:paraId="105ACD0E"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 • </w:t>
      </w:r>
      <w:proofErr w:type="gramStart"/>
      <w:r w:rsidRPr="004E6F84">
        <w:rPr>
          <w:rFonts w:ascii="Arial" w:hAnsi="Arial" w:cs="Arial"/>
          <w:sz w:val="22"/>
          <w:szCs w:val="22"/>
        </w:rPr>
        <w:t>physical</w:t>
      </w:r>
      <w:proofErr w:type="gramEnd"/>
      <w:r w:rsidRPr="004E6F84">
        <w:rPr>
          <w:rFonts w:ascii="Arial" w:hAnsi="Arial" w:cs="Arial"/>
          <w:sz w:val="22"/>
          <w:szCs w:val="22"/>
        </w:rPr>
        <w:t xml:space="preserve"> development </w:t>
      </w:r>
    </w:p>
    <w:p w14:paraId="067957FF"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 </w:t>
      </w:r>
      <w:proofErr w:type="gramStart"/>
      <w:r w:rsidRPr="004E6F84">
        <w:rPr>
          <w:rFonts w:ascii="Arial" w:hAnsi="Arial" w:cs="Arial"/>
          <w:sz w:val="22"/>
          <w:szCs w:val="22"/>
        </w:rPr>
        <w:t>personal</w:t>
      </w:r>
      <w:proofErr w:type="gramEnd"/>
      <w:r w:rsidRPr="004E6F84">
        <w:rPr>
          <w:rFonts w:ascii="Arial" w:hAnsi="Arial" w:cs="Arial"/>
          <w:sz w:val="22"/>
          <w:szCs w:val="22"/>
        </w:rPr>
        <w:t>, social, and emotional development.</w:t>
      </w:r>
    </w:p>
    <w:p w14:paraId="7831972B"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Four areas help children to strengthen and apply the prime areas.</w:t>
      </w:r>
    </w:p>
    <w:p w14:paraId="21813C0B"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lastRenderedPageBreak/>
        <w:t xml:space="preserve">These are called the </w:t>
      </w:r>
      <w:r w:rsidRPr="004E6F84">
        <w:rPr>
          <w:rFonts w:ascii="Arial" w:hAnsi="Arial" w:cs="Arial"/>
          <w:sz w:val="22"/>
          <w:szCs w:val="22"/>
          <w:u w:val="single"/>
        </w:rPr>
        <w:t>specific areas:</w:t>
      </w:r>
    </w:p>
    <w:p w14:paraId="75E9295D"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 </w:t>
      </w:r>
      <w:proofErr w:type="gramStart"/>
      <w:r w:rsidRPr="004E6F84">
        <w:rPr>
          <w:rFonts w:ascii="Arial" w:hAnsi="Arial" w:cs="Arial"/>
          <w:sz w:val="22"/>
          <w:szCs w:val="22"/>
        </w:rPr>
        <w:t>literacy</w:t>
      </w:r>
      <w:proofErr w:type="gramEnd"/>
    </w:p>
    <w:p w14:paraId="0CE4DDE8"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 </w:t>
      </w:r>
      <w:proofErr w:type="gramStart"/>
      <w:r w:rsidRPr="004E6F84">
        <w:rPr>
          <w:rFonts w:ascii="Arial" w:hAnsi="Arial" w:cs="Arial"/>
          <w:sz w:val="22"/>
          <w:szCs w:val="22"/>
        </w:rPr>
        <w:t>mathematics</w:t>
      </w:r>
      <w:proofErr w:type="gramEnd"/>
      <w:r w:rsidRPr="004E6F84">
        <w:rPr>
          <w:rFonts w:ascii="Arial" w:hAnsi="Arial" w:cs="Arial"/>
          <w:sz w:val="22"/>
          <w:szCs w:val="22"/>
        </w:rPr>
        <w:t xml:space="preserve"> understanding the world</w:t>
      </w:r>
    </w:p>
    <w:p w14:paraId="4321D058" w14:textId="77777777"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 • </w:t>
      </w:r>
      <w:proofErr w:type="gramStart"/>
      <w:r w:rsidRPr="004E6F84">
        <w:rPr>
          <w:rFonts w:ascii="Arial" w:hAnsi="Arial" w:cs="Arial"/>
          <w:sz w:val="22"/>
          <w:szCs w:val="22"/>
        </w:rPr>
        <w:t>expressive</w:t>
      </w:r>
      <w:proofErr w:type="gramEnd"/>
      <w:r w:rsidRPr="004E6F84">
        <w:rPr>
          <w:rFonts w:ascii="Arial" w:hAnsi="Arial" w:cs="Arial"/>
          <w:sz w:val="22"/>
          <w:szCs w:val="22"/>
        </w:rPr>
        <w:t xml:space="preserve"> arts and design</w:t>
      </w:r>
    </w:p>
    <w:p w14:paraId="03428941" w14:textId="68EAC72F" w:rsidR="004E6F84" w:rsidRPr="004E6F84" w:rsidRDefault="004E6F84" w:rsidP="004E6F84">
      <w:pPr>
        <w:pStyle w:val="NormalWeb"/>
        <w:spacing w:before="0" w:beforeAutospacing="0" w:after="160" w:afterAutospacing="0"/>
        <w:ind w:left="142"/>
        <w:rPr>
          <w:rFonts w:ascii="Arial" w:hAnsi="Arial" w:cs="Arial"/>
          <w:sz w:val="22"/>
          <w:szCs w:val="22"/>
        </w:rPr>
      </w:pPr>
      <w:r w:rsidRPr="004E6F84">
        <w:rPr>
          <w:rFonts w:ascii="Arial" w:hAnsi="Arial" w:cs="Arial"/>
          <w:sz w:val="22"/>
          <w:szCs w:val="22"/>
        </w:rPr>
        <w:t xml:space="preserve">Throughout their time in the Reception Year our children partake in an ambitious curriculum which is designed in a sequential way to ensure progress towards the end of reception goals. These goals are defined as Early Learning Goals (ELGs) </w:t>
      </w:r>
      <w:proofErr w:type="gramStart"/>
      <w:r w:rsidRPr="004E6F84">
        <w:rPr>
          <w:rFonts w:ascii="Arial" w:hAnsi="Arial" w:cs="Arial"/>
          <w:sz w:val="22"/>
          <w:szCs w:val="22"/>
        </w:rPr>
        <w:t>The</w:t>
      </w:r>
      <w:proofErr w:type="gramEnd"/>
      <w:r w:rsidRPr="004E6F84">
        <w:rPr>
          <w:rFonts w:ascii="Arial" w:hAnsi="Arial" w:cs="Arial"/>
          <w:sz w:val="22"/>
          <w:szCs w:val="22"/>
        </w:rPr>
        <w:t xml:space="preserve"> descriptors for these can be found in the appendix</w:t>
      </w:r>
      <w:r>
        <w:rPr>
          <w:rFonts w:ascii="Arial" w:hAnsi="Arial" w:cs="Arial"/>
          <w:sz w:val="22"/>
          <w:szCs w:val="22"/>
        </w:rPr>
        <w:t>.</w:t>
      </w:r>
    </w:p>
    <w:p w14:paraId="51172B59" w14:textId="3C57DC3B" w:rsidR="00B21C8F" w:rsidRDefault="00B21C8F" w:rsidP="74BFEFB1">
      <w:pPr>
        <w:rPr>
          <w:sz w:val="22"/>
          <w:szCs w:val="22"/>
          <w:u w:val="single"/>
        </w:rPr>
      </w:pPr>
    </w:p>
    <w:p w14:paraId="09B00C0D" w14:textId="77777777" w:rsidR="004E6F84" w:rsidRPr="004E6F84" w:rsidRDefault="004E6F84" w:rsidP="004E6F84">
      <w:pPr>
        <w:spacing w:after="160"/>
        <w:ind w:left="142"/>
        <w:rPr>
          <w:rFonts w:eastAsia="Times New Roman" w:cs="Arial"/>
          <w:sz w:val="22"/>
          <w:szCs w:val="22"/>
          <w:lang w:val="en-GB" w:eastAsia="en-GB"/>
        </w:rPr>
      </w:pPr>
      <w:r w:rsidRPr="004E6F84">
        <w:rPr>
          <w:rFonts w:eastAsia="Times New Roman" w:cs="Arial"/>
          <w:sz w:val="22"/>
          <w:szCs w:val="22"/>
          <w:lang w:val="en-GB" w:eastAsia="en-GB"/>
        </w:rPr>
        <w:t>As previously outlined our curriculum incorporates learning through play, learning by adults modelling, by observing each other and through guided learning and direct teaching. It is also important to highlight that our plans are flexible to allow us to respond quickly to children’s new interests and/or needs.</w:t>
      </w:r>
    </w:p>
    <w:p w14:paraId="41CB02C3" w14:textId="77777777" w:rsidR="004E6F84" w:rsidRPr="004E6F84" w:rsidRDefault="004E6F84" w:rsidP="004E6F84">
      <w:pPr>
        <w:spacing w:after="160"/>
        <w:ind w:left="142"/>
        <w:rPr>
          <w:rFonts w:eastAsia="Times New Roman" w:cs="Arial"/>
          <w:sz w:val="22"/>
          <w:szCs w:val="22"/>
          <w:lang w:val="en-GB" w:eastAsia="en-GB"/>
        </w:rPr>
      </w:pPr>
      <w:r w:rsidRPr="004E6F84">
        <w:rPr>
          <w:rFonts w:eastAsia="Times New Roman" w:cs="Arial"/>
          <w:sz w:val="22"/>
          <w:szCs w:val="22"/>
          <w:lang w:val="en-GB" w:eastAsia="en-GB"/>
        </w:rPr>
        <w:t xml:space="preserve">Weaving throughout the EYFS curriculum at Coppice Valley are three </w:t>
      </w:r>
      <w:r w:rsidRPr="004E6F84">
        <w:rPr>
          <w:rFonts w:eastAsia="Times New Roman" w:cs="Arial"/>
          <w:b/>
          <w:bCs/>
          <w:sz w:val="22"/>
          <w:szCs w:val="22"/>
          <w:lang w:val="en-GB" w:eastAsia="en-GB"/>
        </w:rPr>
        <w:t>Characteristics of Effective Learning.</w:t>
      </w:r>
    </w:p>
    <w:p w14:paraId="2435BF3B" w14:textId="77777777" w:rsidR="004E6F84" w:rsidRPr="004E6F84" w:rsidRDefault="004E6F84" w:rsidP="004E6F84">
      <w:pPr>
        <w:numPr>
          <w:ilvl w:val="0"/>
          <w:numId w:val="44"/>
        </w:numPr>
        <w:spacing w:after="0"/>
        <w:ind w:left="862"/>
        <w:textAlignment w:val="baseline"/>
        <w:rPr>
          <w:rFonts w:eastAsia="Times New Roman" w:cs="Arial"/>
          <w:sz w:val="22"/>
          <w:szCs w:val="22"/>
          <w:lang w:val="en-GB" w:eastAsia="en-GB"/>
        </w:rPr>
      </w:pPr>
      <w:r w:rsidRPr="004E6F84">
        <w:rPr>
          <w:rFonts w:eastAsia="Times New Roman" w:cs="Arial"/>
          <w:b/>
          <w:bCs/>
          <w:sz w:val="22"/>
          <w:szCs w:val="22"/>
          <w:lang w:val="en-GB" w:eastAsia="en-GB"/>
        </w:rPr>
        <w:t>playing and exploring</w:t>
      </w:r>
      <w:r w:rsidRPr="004E6F84">
        <w:rPr>
          <w:rFonts w:eastAsia="Times New Roman" w:cs="Arial"/>
          <w:sz w:val="22"/>
          <w:szCs w:val="22"/>
          <w:lang w:val="en-GB" w:eastAsia="en-GB"/>
        </w:rPr>
        <w:t xml:space="preserve"> - children investigate and experience things, and ‘have a go’ </w:t>
      </w:r>
    </w:p>
    <w:p w14:paraId="3CF6080F" w14:textId="77777777" w:rsidR="004E6F84" w:rsidRPr="004E6F84" w:rsidRDefault="004E6F84" w:rsidP="004E6F84">
      <w:pPr>
        <w:numPr>
          <w:ilvl w:val="0"/>
          <w:numId w:val="44"/>
        </w:numPr>
        <w:spacing w:after="0"/>
        <w:ind w:left="862"/>
        <w:textAlignment w:val="baseline"/>
        <w:rPr>
          <w:rFonts w:eastAsia="Times New Roman" w:cs="Arial"/>
          <w:sz w:val="22"/>
          <w:szCs w:val="22"/>
          <w:lang w:val="en-GB" w:eastAsia="en-GB"/>
        </w:rPr>
      </w:pPr>
      <w:r w:rsidRPr="004E6F84">
        <w:rPr>
          <w:rFonts w:eastAsia="Times New Roman" w:cs="Arial"/>
          <w:b/>
          <w:bCs/>
          <w:sz w:val="22"/>
          <w:szCs w:val="22"/>
          <w:lang w:val="en-GB" w:eastAsia="en-GB"/>
        </w:rPr>
        <w:t>active learning</w:t>
      </w:r>
      <w:r w:rsidRPr="004E6F84">
        <w:rPr>
          <w:rFonts w:eastAsia="Times New Roman" w:cs="Arial"/>
          <w:sz w:val="22"/>
          <w:szCs w:val="22"/>
          <w:lang w:val="en-GB" w:eastAsia="en-GB"/>
        </w:rPr>
        <w:t xml:space="preserve"> - children concentrate and keep on trying if they encounter difficulties, and enjoy achievements </w:t>
      </w:r>
    </w:p>
    <w:p w14:paraId="45A0082E" w14:textId="77777777" w:rsidR="004E6F84" w:rsidRPr="004E6F84" w:rsidRDefault="004E6F84" w:rsidP="004E6F84">
      <w:pPr>
        <w:numPr>
          <w:ilvl w:val="0"/>
          <w:numId w:val="44"/>
        </w:numPr>
        <w:spacing w:after="160"/>
        <w:ind w:left="862"/>
        <w:textAlignment w:val="baseline"/>
        <w:rPr>
          <w:rFonts w:eastAsia="Times New Roman" w:cs="Arial"/>
          <w:sz w:val="22"/>
          <w:szCs w:val="22"/>
          <w:lang w:val="en-GB" w:eastAsia="en-GB"/>
        </w:rPr>
      </w:pPr>
      <w:r w:rsidRPr="004E6F84">
        <w:rPr>
          <w:rFonts w:eastAsia="Times New Roman" w:cs="Arial"/>
          <w:b/>
          <w:bCs/>
          <w:sz w:val="22"/>
          <w:szCs w:val="22"/>
          <w:lang w:val="en-GB" w:eastAsia="en-GB"/>
        </w:rPr>
        <w:t>creating and thinking critically</w:t>
      </w:r>
      <w:r w:rsidRPr="004E6F84">
        <w:rPr>
          <w:rFonts w:eastAsia="Times New Roman" w:cs="Arial"/>
          <w:sz w:val="22"/>
          <w:szCs w:val="22"/>
          <w:lang w:val="en-GB" w:eastAsia="en-GB"/>
        </w:rPr>
        <w:t xml:space="preserve"> - children have and develop their own ideas, make links between ideas, and develop strategies for doing things</w:t>
      </w:r>
    </w:p>
    <w:p w14:paraId="2766B9A9" w14:textId="77777777" w:rsidR="004E6F84" w:rsidRPr="004E6F84" w:rsidRDefault="004E6F84" w:rsidP="004E6F84">
      <w:pPr>
        <w:spacing w:after="160"/>
        <w:ind w:left="142"/>
        <w:rPr>
          <w:rFonts w:eastAsia="Times New Roman" w:cs="Arial"/>
          <w:sz w:val="22"/>
          <w:szCs w:val="22"/>
          <w:lang w:val="en-GB" w:eastAsia="en-GB"/>
        </w:rPr>
      </w:pPr>
      <w:r w:rsidRPr="004E6F84">
        <w:rPr>
          <w:rFonts w:eastAsia="Times New Roman" w:cs="Arial"/>
          <w:sz w:val="22"/>
          <w:szCs w:val="22"/>
          <w:lang w:val="en-GB" w:eastAsia="en-GB"/>
        </w:rPr>
        <w:t>These elements underpin how we reflect on each child’s development and adjust our practice accordingly. Supporting children in their individual learning behaviour</w:t>
      </w:r>
      <w:r w:rsidRPr="004E6F84">
        <w:rPr>
          <w:rFonts w:eastAsia="Times New Roman" w:cs="Arial"/>
          <w:sz w:val="22"/>
          <w:szCs w:val="22"/>
          <w:shd w:val="clear" w:color="auto" w:fill="FFFFFF"/>
          <w:lang w:val="en-GB" w:eastAsia="en-GB"/>
        </w:rPr>
        <w:t xml:space="preserve"> and </w:t>
      </w:r>
      <w:r w:rsidRPr="004E6F84">
        <w:rPr>
          <w:rFonts w:eastAsia="Times New Roman" w:cs="Arial"/>
          <w:sz w:val="22"/>
          <w:szCs w:val="22"/>
          <w:lang w:val="en-GB" w:eastAsia="en-GB"/>
        </w:rPr>
        <w:t>observing the context of children’s play is essential. </w:t>
      </w:r>
    </w:p>
    <w:p w14:paraId="62486C05" w14:textId="10A9524D" w:rsidR="001B1636" w:rsidRPr="002146E5" w:rsidRDefault="001B1636" w:rsidP="00D65E83">
      <w:pPr>
        <w:pStyle w:val="6Abstract"/>
        <w:spacing w:after="0"/>
        <w:rPr>
          <w:sz w:val="22"/>
          <w:szCs w:val="24"/>
        </w:rPr>
      </w:pPr>
    </w:p>
    <w:p w14:paraId="4D35295C" w14:textId="0BCF1A4B" w:rsidR="009A267F" w:rsidRPr="008A2417" w:rsidRDefault="00385F7B" w:rsidP="00891C34">
      <w:pPr>
        <w:pStyle w:val="6Abstract"/>
        <w:spacing w:after="0"/>
        <w:rPr>
          <w:color w:val="FF0000"/>
          <w:sz w:val="24"/>
          <w:szCs w:val="24"/>
        </w:rPr>
      </w:pPr>
      <w:r w:rsidRPr="008A2417">
        <w:rPr>
          <w:color w:val="FF0000"/>
          <w:sz w:val="24"/>
          <w:szCs w:val="24"/>
        </w:rPr>
        <w:t>3</w:t>
      </w:r>
      <w:r w:rsidR="009A267F" w:rsidRPr="008A2417">
        <w:rPr>
          <w:color w:val="FF0000"/>
          <w:sz w:val="24"/>
          <w:szCs w:val="24"/>
        </w:rPr>
        <w:t xml:space="preserve">. </w:t>
      </w:r>
      <w:r w:rsidR="00461326" w:rsidRPr="008A2417">
        <w:rPr>
          <w:color w:val="FF0000"/>
          <w:sz w:val="24"/>
          <w:szCs w:val="24"/>
        </w:rPr>
        <w:t>Legislation and guidance</w:t>
      </w:r>
      <w:bookmarkEnd w:id="2"/>
    </w:p>
    <w:p w14:paraId="2ABF7C1B" w14:textId="3DD28DFA" w:rsidR="00461326" w:rsidRPr="00B54D3C" w:rsidRDefault="00461326" w:rsidP="007F0018">
      <w:pPr>
        <w:pStyle w:val="1bodycopy10pt"/>
        <w:rPr>
          <w:sz w:val="22"/>
          <w:szCs w:val="22"/>
          <w:lang w:val="en-GB"/>
        </w:rPr>
      </w:pPr>
      <w:r w:rsidRPr="00B54D3C">
        <w:rPr>
          <w:sz w:val="22"/>
          <w:szCs w:val="22"/>
          <w:lang w:val="en-GB"/>
        </w:rPr>
        <w:t xml:space="preserve">This policy </w:t>
      </w:r>
      <w:r w:rsidR="00603BFC">
        <w:rPr>
          <w:sz w:val="22"/>
          <w:szCs w:val="22"/>
          <w:lang w:val="en-GB"/>
        </w:rPr>
        <w:t xml:space="preserve">reflects the requirements </w:t>
      </w:r>
      <w:r w:rsidR="00603BFC" w:rsidRPr="00B54D3C">
        <w:rPr>
          <w:sz w:val="22"/>
          <w:szCs w:val="22"/>
          <w:lang w:val="en-GB"/>
        </w:rPr>
        <w:t xml:space="preserve">for promoting the learning and development of children set out in the </w:t>
      </w:r>
      <w:hyperlink r:id="rId10" w:history="1">
        <w:r w:rsidR="00603BFC" w:rsidRPr="00B54D3C">
          <w:rPr>
            <w:rStyle w:val="Hyperlink"/>
            <w:sz w:val="22"/>
            <w:szCs w:val="22"/>
            <w:lang w:val="en-GB"/>
          </w:rPr>
          <w:t>Early Years Foundation Stage 2</w:t>
        </w:r>
        <w:r w:rsidR="00603BFC">
          <w:rPr>
            <w:rStyle w:val="Hyperlink"/>
            <w:sz w:val="22"/>
            <w:szCs w:val="22"/>
            <w:lang w:val="en-GB"/>
          </w:rPr>
          <w:t xml:space="preserve">020 – Early Adopters - </w:t>
        </w:r>
        <w:r w:rsidR="00603BFC" w:rsidRPr="00B54D3C">
          <w:rPr>
            <w:rStyle w:val="Hyperlink"/>
            <w:sz w:val="22"/>
            <w:szCs w:val="22"/>
            <w:lang w:val="en-GB"/>
          </w:rPr>
          <w:t>framework</w:t>
        </w:r>
      </w:hyperlink>
      <w:r w:rsidR="00603BFC">
        <w:rPr>
          <w:sz w:val="22"/>
          <w:szCs w:val="22"/>
          <w:lang w:val="en-GB"/>
        </w:rPr>
        <w:t xml:space="preserve"> </w:t>
      </w:r>
      <w:r w:rsidRPr="00B54D3C">
        <w:rPr>
          <w:sz w:val="22"/>
          <w:szCs w:val="22"/>
          <w:lang w:val="en-GB"/>
        </w:rPr>
        <w:t>.</w:t>
      </w:r>
    </w:p>
    <w:p w14:paraId="58C72407" w14:textId="77777777" w:rsidR="00461326" w:rsidRPr="00B54D3C" w:rsidRDefault="00461326" w:rsidP="007F0018">
      <w:pPr>
        <w:pStyle w:val="1bodycopy10pt"/>
        <w:rPr>
          <w:sz w:val="22"/>
          <w:szCs w:val="22"/>
          <w:lang w:val="en-GB"/>
        </w:rPr>
      </w:pPr>
      <w:r w:rsidRPr="00B54D3C">
        <w:rPr>
          <w:sz w:val="22"/>
          <w:szCs w:val="22"/>
          <w:lang w:val="en-GB"/>
        </w:rPr>
        <w:t xml:space="preserve">It also reflects requirements for inclusion and equality as set out in the </w:t>
      </w:r>
      <w:hyperlink r:id="rId11" w:history="1">
        <w:r w:rsidRPr="00B54D3C">
          <w:rPr>
            <w:rStyle w:val="Hyperlink"/>
            <w:sz w:val="22"/>
            <w:szCs w:val="22"/>
            <w:lang w:val="en-GB"/>
          </w:rPr>
          <w:t>Special Educational Needs and Disability Code of Practice 2014</w:t>
        </w:r>
      </w:hyperlink>
      <w:r w:rsidRPr="00B54D3C">
        <w:rPr>
          <w:sz w:val="22"/>
          <w:szCs w:val="22"/>
          <w:lang w:val="en-GB"/>
        </w:rPr>
        <w:t xml:space="preserve"> and </w:t>
      </w:r>
      <w:hyperlink r:id="rId12" w:history="1">
        <w:r w:rsidRPr="00B54D3C">
          <w:rPr>
            <w:rStyle w:val="Hyperlink"/>
            <w:sz w:val="22"/>
            <w:szCs w:val="22"/>
            <w:lang w:val="en-GB"/>
          </w:rPr>
          <w:t>Equality Act 2010</w:t>
        </w:r>
      </w:hyperlink>
      <w:r w:rsidRPr="00B54D3C">
        <w:rPr>
          <w:sz w:val="22"/>
          <w:szCs w:val="22"/>
          <w:lang w:val="en-GB"/>
        </w:rPr>
        <w:t xml:space="preserve">, and refers to curriculum-related expectations of governing boards set out in the Department for Education’s </w:t>
      </w:r>
      <w:hyperlink r:id="rId13" w:history="1">
        <w:r w:rsidRPr="00B54D3C">
          <w:rPr>
            <w:rStyle w:val="Hyperlink"/>
            <w:sz w:val="22"/>
            <w:szCs w:val="22"/>
            <w:lang w:val="en-GB"/>
          </w:rPr>
          <w:t>Governance Handbook</w:t>
        </w:r>
      </w:hyperlink>
      <w:r w:rsidRPr="00B54D3C">
        <w:rPr>
          <w:sz w:val="22"/>
          <w:szCs w:val="22"/>
          <w:lang w:val="en-GB"/>
        </w:rPr>
        <w:t>.</w:t>
      </w:r>
    </w:p>
    <w:p w14:paraId="4B99056E" w14:textId="77777777" w:rsidR="00385F7B" w:rsidRPr="00B54D3C" w:rsidRDefault="00385F7B" w:rsidP="007F0018">
      <w:pPr>
        <w:pStyle w:val="1bodycopy10pt"/>
        <w:rPr>
          <w:sz w:val="22"/>
          <w:szCs w:val="22"/>
          <w:lang w:val="en-GB"/>
        </w:rPr>
      </w:pPr>
    </w:p>
    <w:p w14:paraId="606066FD" w14:textId="77777777" w:rsidR="00AD3666" w:rsidRPr="008A2417" w:rsidRDefault="005D4CD1" w:rsidP="00AD3666">
      <w:pPr>
        <w:pStyle w:val="Heading1"/>
        <w:rPr>
          <w:color w:val="FF0000"/>
          <w:sz w:val="24"/>
          <w:szCs w:val="24"/>
        </w:rPr>
      </w:pPr>
      <w:bookmarkStart w:id="3" w:name="_Toc59006316"/>
      <w:r w:rsidRPr="008A2417">
        <w:rPr>
          <w:color w:val="FF0000"/>
          <w:sz w:val="24"/>
          <w:szCs w:val="24"/>
        </w:rPr>
        <w:t>4</w:t>
      </w:r>
      <w:r w:rsidR="00AD3666" w:rsidRPr="008A2417">
        <w:rPr>
          <w:color w:val="FF0000"/>
          <w:sz w:val="24"/>
          <w:szCs w:val="24"/>
        </w:rPr>
        <w:t xml:space="preserve">. </w:t>
      </w:r>
      <w:r w:rsidR="00461326" w:rsidRPr="008A2417">
        <w:rPr>
          <w:color w:val="FF0000"/>
          <w:sz w:val="24"/>
          <w:szCs w:val="24"/>
        </w:rPr>
        <w:t>Roles and responsibilities</w:t>
      </w:r>
      <w:bookmarkEnd w:id="3"/>
    </w:p>
    <w:p w14:paraId="7D5FF4AC" w14:textId="77777777" w:rsidR="00461326" w:rsidRPr="00E7102F" w:rsidRDefault="005D4CD1" w:rsidP="007F0018">
      <w:pPr>
        <w:pStyle w:val="Subhead2"/>
        <w:rPr>
          <w:lang w:val="en-GB"/>
        </w:rPr>
      </w:pPr>
      <w:r>
        <w:rPr>
          <w:lang w:val="en-GB"/>
        </w:rPr>
        <w:t>4</w:t>
      </w:r>
      <w:r w:rsidR="00461326" w:rsidRPr="00E7102F">
        <w:rPr>
          <w:lang w:val="en-GB"/>
        </w:rPr>
        <w:t>.1 The governing board</w:t>
      </w:r>
    </w:p>
    <w:p w14:paraId="30CEF0EF" w14:textId="77777777" w:rsidR="00461326" w:rsidRPr="00B54D3C" w:rsidRDefault="00461326" w:rsidP="00461326">
      <w:pPr>
        <w:rPr>
          <w:sz w:val="22"/>
          <w:szCs w:val="22"/>
          <w:lang w:val="en-GB"/>
        </w:rPr>
      </w:pPr>
      <w:r w:rsidRPr="00B54D3C">
        <w:rPr>
          <w:sz w:val="22"/>
          <w:szCs w:val="22"/>
          <w:lang w:val="en-GB"/>
        </w:rPr>
        <w:t xml:space="preserve">The governing board will monitor the effectiveness of this policy and hold the </w:t>
      </w:r>
      <w:r w:rsidR="005D4CD1" w:rsidRPr="00B54D3C">
        <w:rPr>
          <w:sz w:val="22"/>
          <w:szCs w:val="22"/>
          <w:lang w:val="en-GB"/>
        </w:rPr>
        <w:t>head teacher</w:t>
      </w:r>
      <w:r w:rsidRPr="00B54D3C">
        <w:rPr>
          <w:sz w:val="22"/>
          <w:szCs w:val="22"/>
          <w:lang w:val="en-GB"/>
        </w:rPr>
        <w:t xml:space="preserve"> to </w:t>
      </w:r>
      <w:r w:rsidR="005D4CD1" w:rsidRPr="00B54D3C">
        <w:rPr>
          <w:sz w:val="22"/>
          <w:szCs w:val="22"/>
          <w:lang w:val="en-GB"/>
        </w:rPr>
        <w:t>account for its implementation. The</w:t>
      </w:r>
      <w:r w:rsidRPr="00B54D3C">
        <w:rPr>
          <w:sz w:val="22"/>
          <w:szCs w:val="22"/>
          <w:lang w:val="en-GB"/>
        </w:rPr>
        <w:t xml:space="preserve"> governing board will also ensure that:</w:t>
      </w:r>
    </w:p>
    <w:p w14:paraId="1FB0469B" w14:textId="77777777" w:rsidR="00461326" w:rsidRPr="00B54D3C" w:rsidRDefault="00461326" w:rsidP="005D4CD1">
      <w:pPr>
        <w:pStyle w:val="4Bulletedcopyblue"/>
        <w:numPr>
          <w:ilvl w:val="0"/>
          <w:numId w:val="25"/>
        </w:numPr>
        <w:spacing w:after="0"/>
        <w:ind w:left="360"/>
        <w:rPr>
          <w:sz w:val="22"/>
          <w:szCs w:val="22"/>
          <w:lang w:val="en-GB"/>
        </w:rPr>
      </w:pPr>
      <w:r w:rsidRPr="00B54D3C">
        <w:rPr>
          <w:sz w:val="22"/>
          <w:szCs w:val="22"/>
          <w:lang w:val="en-GB"/>
        </w:rPr>
        <w:t>A robust framework is in place for setting curriculum priorities and aspirational targets</w:t>
      </w:r>
    </w:p>
    <w:p w14:paraId="1DBCC64A" w14:textId="609FAEF8" w:rsidR="00461326" w:rsidRPr="00B54D3C" w:rsidRDefault="00461326" w:rsidP="005D4CD1">
      <w:pPr>
        <w:pStyle w:val="4Bulletedcopyblue"/>
        <w:numPr>
          <w:ilvl w:val="0"/>
          <w:numId w:val="25"/>
        </w:numPr>
        <w:spacing w:after="0"/>
        <w:ind w:left="360"/>
        <w:rPr>
          <w:sz w:val="22"/>
          <w:szCs w:val="22"/>
          <w:lang w:val="en-GB"/>
        </w:rPr>
      </w:pPr>
      <w:r w:rsidRPr="00B54D3C">
        <w:rPr>
          <w:sz w:val="22"/>
          <w:szCs w:val="22"/>
          <w:lang w:val="en-GB"/>
        </w:rPr>
        <w:t>Enough teaching time is provided for pupils to</w:t>
      </w:r>
      <w:r w:rsidR="00603BFC">
        <w:rPr>
          <w:sz w:val="22"/>
          <w:szCs w:val="22"/>
          <w:lang w:val="en-GB"/>
        </w:rPr>
        <w:t xml:space="preserve"> cover the Areas of Learning</w:t>
      </w:r>
      <w:r w:rsidRPr="00B54D3C">
        <w:rPr>
          <w:sz w:val="22"/>
          <w:szCs w:val="22"/>
          <w:lang w:val="en-GB"/>
        </w:rPr>
        <w:t xml:space="preserve"> and other statutory requirements</w:t>
      </w:r>
    </w:p>
    <w:p w14:paraId="09943889" w14:textId="0A43CE21" w:rsidR="00461326" w:rsidRPr="00B54D3C" w:rsidRDefault="00461326" w:rsidP="005D4CD1">
      <w:pPr>
        <w:pStyle w:val="4Bulletedcopyblue"/>
        <w:numPr>
          <w:ilvl w:val="0"/>
          <w:numId w:val="25"/>
        </w:numPr>
        <w:spacing w:after="0"/>
        <w:ind w:left="360"/>
        <w:rPr>
          <w:sz w:val="22"/>
          <w:szCs w:val="22"/>
          <w:lang w:val="en-GB"/>
        </w:rPr>
      </w:pPr>
      <w:r w:rsidRPr="00B54D3C">
        <w:rPr>
          <w:sz w:val="22"/>
          <w:szCs w:val="22"/>
          <w:lang w:val="en-GB"/>
        </w:rPr>
        <w:t xml:space="preserve">It fulfils its role in processes to </w:t>
      </w:r>
      <w:proofErr w:type="spellStart"/>
      <w:r w:rsidRPr="00B54D3C">
        <w:rPr>
          <w:sz w:val="22"/>
          <w:szCs w:val="22"/>
          <w:lang w:val="en-GB"/>
        </w:rPr>
        <w:t>disapply</w:t>
      </w:r>
      <w:proofErr w:type="spellEnd"/>
      <w:r w:rsidRPr="00B54D3C">
        <w:rPr>
          <w:sz w:val="22"/>
          <w:szCs w:val="22"/>
          <w:lang w:val="en-GB"/>
        </w:rPr>
        <w:t xml:space="preserve"> pupils from all or</w:t>
      </w:r>
      <w:r w:rsidR="00603BFC">
        <w:rPr>
          <w:sz w:val="22"/>
          <w:szCs w:val="22"/>
          <w:lang w:val="en-GB"/>
        </w:rPr>
        <w:t xml:space="preserve"> part of the Early Years Curriculum</w:t>
      </w:r>
      <w:r w:rsidRPr="00B54D3C">
        <w:rPr>
          <w:sz w:val="22"/>
          <w:szCs w:val="22"/>
          <w:lang w:val="en-GB"/>
        </w:rPr>
        <w:t>, where appropriate, and in any subsequent appeals</w:t>
      </w:r>
      <w:r w:rsidR="005D4CD1" w:rsidRPr="00B54D3C">
        <w:rPr>
          <w:sz w:val="22"/>
          <w:szCs w:val="22"/>
          <w:lang w:val="en-GB"/>
        </w:rPr>
        <w:t>.</w:t>
      </w:r>
    </w:p>
    <w:p w14:paraId="6756417C" w14:textId="77777777" w:rsidR="00461326" w:rsidRPr="00E7102F" w:rsidRDefault="005D4CD1" w:rsidP="007F0018">
      <w:pPr>
        <w:pStyle w:val="Subhead2"/>
        <w:rPr>
          <w:lang w:val="en-GB"/>
        </w:rPr>
      </w:pPr>
      <w:r>
        <w:rPr>
          <w:lang w:val="en-GB"/>
        </w:rPr>
        <w:lastRenderedPageBreak/>
        <w:t>4</w:t>
      </w:r>
      <w:r w:rsidR="00461326" w:rsidRPr="00E7102F">
        <w:rPr>
          <w:lang w:val="en-GB"/>
        </w:rPr>
        <w:t xml:space="preserve">.2 </w:t>
      </w:r>
      <w:r w:rsidR="00987A9E" w:rsidRPr="00E7102F">
        <w:rPr>
          <w:lang w:val="en-GB"/>
        </w:rPr>
        <w:t>Head teacher</w:t>
      </w:r>
    </w:p>
    <w:p w14:paraId="465B0635" w14:textId="77777777" w:rsidR="00461326" w:rsidRPr="00B54D3C" w:rsidRDefault="00461326" w:rsidP="007F0018">
      <w:pPr>
        <w:pStyle w:val="1bodycopy10pt"/>
        <w:rPr>
          <w:sz w:val="22"/>
          <w:szCs w:val="22"/>
          <w:lang w:val="en-GB"/>
        </w:rPr>
      </w:pPr>
      <w:r w:rsidRPr="00B54D3C">
        <w:rPr>
          <w:sz w:val="22"/>
          <w:szCs w:val="22"/>
          <w:lang w:val="en-GB"/>
        </w:rPr>
        <w:t xml:space="preserve">The </w:t>
      </w:r>
      <w:r w:rsidR="00987A9E" w:rsidRPr="00B54D3C">
        <w:rPr>
          <w:sz w:val="22"/>
          <w:szCs w:val="22"/>
          <w:lang w:val="en-GB"/>
        </w:rPr>
        <w:t>head teacher</w:t>
      </w:r>
      <w:r w:rsidRPr="00B54D3C">
        <w:rPr>
          <w:sz w:val="22"/>
          <w:szCs w:val="22"/>
          <w:lang w:val="en-GB"/>
        </w:rPr>
        <w:t xml:space="preserve"> is responsible for ensuring that this policy is adhered to, and that:</w:t>
      </w:r>
    </w:p>
    <w:p w14:paraId="1B53700E"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All required elements of the curriculum, and those subjects which the school chooses to offer, have aims and objectives which reflect the aims of the school and indicate how the needs of individual pupils will be met</w:t>
      </w:r>
    </w:p>
    <w:p w14:paraId="38EE8856"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The amount of time provided for teaching the required elements of the curriculum is adequate and is reviewed by the governing board</w:t>
      </w:r>
    </w:p>
    <w:p w14:paraId="382E7195" w14:textId="760F0C66"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Where appropriate, the individual needs of some pupils are met by permanent or temporary disapplication from all or</w:t>
      </w:r>
      <w:r w:rsidR="00603BFC">
        <w:rPr>
          <w:sz w:val="22"/>
          <w:szCs w:val="22"/>
          <w:lang w:val="en-GB"/>
        </w:rPr>
        <w:t xml:space="preserve"> part of the EYFS Statutory Framework.</w:t>
      </w:r>
    </w:p>
    <w:p w14:paraId="328838E2"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They manage requests to withdraw children from curriculum subjects, where appropriate</w:t>
      </w:r>
    </w:p>
    <w:p w14:paraId="6DC64050"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The school’s procedures for assessment meet all legal requirements</w:t>
      </w:r>
    </w:p>
    <w:p w14:paraId="71EAEF0E"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The governing board is fully involved in decision-making processes that relate to the breadth and balance of the curriculum</w:t>
      </w:r>
    </w:p>
    <w:p w14:paraId="4C668341"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The governing board is advised on whole-school targets in order to make informed decisions</w:t>
      </w:r>
    </w:p>
    <w:p w14:paraId="5AF39056" w14:textId="77777777" w:rsidR="00461326" w:rsidRPr="00B54D3C" w:rsidRDefault="00461326" w:rsidP="005D4CD1">
      <w:pPr>
        <w:pStyle w:val="4Bulletedcopyblue"/>
        <w:numPr>
          <w:ilvl w:val="0"/>
          <w:numId w:val="26"/>
        </w:numPr>
        <w:spacing w:after="0"/>
        <w:rPr>
          <w:sz w:val="22"/>
          <w:szCs w:val="22"/>
          <w:lang w:val="en-GB"/>
        </w:rPr>
      </w:pPr>
      <w:r w:rsidRPr="00B54D3C">
        <w:rPr>
          <w:sz w:val="22"/>
          <w:szCs w:val="22"/>
          <w:lang w:val="en-GB"/>
        </w:rPr>
        <w:t>Proper provision is in place for pupils with different abilities and needs, including children with SEN</w:t>
      </w:r>
    </w:p>
    <w:p w14:paraId="2AC838BF" w14:textId="5277DEF9" w:rsidR="00461326" w:rsidRPr="00E7102F" w:rsidRDefault="005D4CD1" w:rsidP="007F0018">
      <w:pPr>
        <w:pStyle w:val="Subhead2"/>
        <w:rPr>
          <w:lang w:val="en-GB"/>
        </w:rPr>
      </w:pPr>
      <w:r>
        <w:rPr>
          <w:lang w:val="en-GB"/>
        </w:rPr>
        <w:t>4</w:t>
      </w:r>
      <w:r w:rsidR="00461326" w:rsidRPr="00E7102F">
        <w:rPr>
          <w:lang w:val="en-GB"/>
        </w:rPr>
        <w:t xml:space="preserve">.3 </w:t>
      </w:r>
      <w:r>
        <w:rPr>
          <w:lang w:val="en-GB"/>
        </w:rPr>
        <w:t>Subject Leaders</w:t>
      </w:r>
      <w:r w:rsidR="00603BFC">
        <w:rPr>
          <w:lang w:val="en-GB"/>
        </w:rPr>
        <w:t xml:space="preserve"> (The EYFS Lead</w:t>
      </w:r>
      <w:r w:rsidR="008A2417">
        <w:rPr>
          <w:lang w:val="en-GB"/>
        </w:rPr>
        <w:t>)</w:t>
      </w:r>
    </w:p>
    <w:p w14:paraId="5170CF9D" w14:textId="77777777" w:rsidR="00461326" w:rsidRDefault="005D4CD1" w:rsidP="00461326">
      <w:pPr>
        <w:rPr>
          <w:sz w:val="22"/>
          <w:szCs w:val="22"/>
          <w:lang w:val="en-GB"/>
        </w:rPr>
      </w:pPr>
      <w:r w:rsidRPr="00B54D3C">
        <w:rPr>
          <w:sz w:val="22"/>
          <w:szCs w:val="22"/>
          <w:lang w:val="en-GB"/>
        </w:rPr>
        <w:t>Subject Leaders will ensure that their</w:t>
      </w:r>
      <w:r w:rsidR="00461326" w:rsidRPr="00B54D3C">
        <w:rPr>
          <w:sz w:val="22"/>
          <w:szCs w:val="22"/>
          <w:lang w:val="en-GB"/>
        </w:rPr>
        <w:t xml:space="preserve"> curriculum</w:t>
      </w:r>
      <w:r w:rsidRPr="00B54D3C">
        <w:rPr>
          <w:sz w:val="22"/>
          <w:szCs w:val="22"/>
          <w:lang w:val="en-GB"/>
        </w:rPr>
        <w:t xml:space="preserve"> subject</w:t>
      </w:r>
      <w:r w:rsidR="00461326" w:rsidRPr="00B54D3C">
        <w:rPr>
          <w:sz w:val="22"/>
          <w:szCs w:val="22"/>
          <w:lang w:val="en-GB"/>
        </w:rPr>
        <w:t xml:space="preserve"> is implemented </w:t>
      </w:r>
      <w:r w:rsidRPr="00B54D3C">
        <w:rPr>
          <w:sz w:val="22"/>
          <w:szCs w:val="22"/>
          <w:lang w:val="en-GB"/>
        </w:rPr>
        <w:t>in accordance with this policy.</w:t>
      </w:r>
    </w:p>
    <w:p w14:paraId="187A71E8" w14:textId="77777777" w:rsidR="0036204E" w:rsidRPr="004B071D" w:rsidRDefault="0036204E" w:rsidP="0036204E">
      <w:pPr>
        <w:pStyle w:val="Subhead2"/>
        <w:rPr>
          <w:lang w:val="en-GB"/>
        </w:rPr>
      </w:pPr>
      <w:r>
        <w:rPr>
          <w:lang w:val="en-GB"/>
        </w:rPr>
        <w:t>4.4</w:t>
      </w:r>
      <w:r w:rsidRPr="004B071D">
        <w:rPr>
          <w:lang w:val="en-GB"/>
        </w:rPr>
        <w:t xml:space="preserve"> Other staff</w:t>
      </w:r>
    </w:p>
    <w:p w14:paraId="2C708C07" w14:textId="0985B357" w:rsidR="0036204E" w:rsidRDefault="00603BFC" w:rsidP="0036204E">
      <w:pPr>
        <w:numPr>
          <w:ilvl w:val="0"/>
          <w:numId w:val="42"/>
        </w:numPr>
        <w:rPr>
          <w:sz w:val="22"/>
          <w:lang w:val="en-GB"/>
        </w:rPr>
      </w:pPr>
      <w:r>
        <w:rPr>
          <w:sz w:val="22"/>
          <w:lang w:val="en-GB"/>
        </w:rPr>
        <w:t>Ensure that the teaching of and implementation of the Areas of Learning are</w:t>
      </w:r>
      <w:r w:rsidR="0036204E">
        <w:rPr>
          <w:sz w:val="22"/>
          <w:lang w:val="en-GB"/>
        </w:rPr>
        <w:t xml:space="preserve"> in line with the long term plan, skills and progression maps and schemes in place.  </w:t>
      </w:r>
    </w:p>
    <w:p w14:paraId="74B8AB9A" w14:textId="4B21E0D9" w:rsidR="0036204E" w:rsidRDefault="00603BFC" w:rsidP="0036204E">
      <w:pPr>
        <w:numPr>
          <w:ilvl w:val="0"/>
          <w:numId w:val="42"/>
        </w:numPr>
        <w:rPr>
          <w:sz w:val="22"/>
          <w:lang w:val="en-GB"/>
        </w:rPr>
      </w:pPr>
      <w:r>
        <w:rPr>
          <w:sz w:val="22"/>
          <w:lang w:val="en-GB"/>
        </w:rPr>
        <w:t>Update the</w:t>
      </w:r>
      <w:r w:rsidR="0036204E">
        <w:rPr>
          <w:sz w:val="22"/>
          <w:lang w:val="en-GB"/>
        </w:rPr>
        <w:t xml:space="preserve"> long term plan where necessary</w:t>
      </w:r>
    </w:p>
    <w:p w14:paraId="2AF9067E" w14:textId="07B61C40" w:rsidR="00AE5814" w:rsidRPr="00603BFC" w:rsidRDefault="0036204E" w:rsidP="00461326">
      <w:pPr>
        <w:numPr>
          <w:ilvl w:val="0"/>
          <w:numId w:val="42"/>
        </w:numPr>
        <w:rPr>
          <w:sz w:val="22"/>
          <w:lang w:val="en-GB"/>
        </w:rPr>
      </w:pPr>
      <w:r>
        <w:rPr>
          <w:sz w:val="22"/>
          <w:lang w:val="en-GB"/>
        </w:rPr>
        <w:t>Plan lessons to incorporate the relevant skills from the progression map</w:t>
      </w:r>
      <w:r w:rsidR="00603BFC">
        <w:rPr>
          <w:sz w:val="22"/>
          <w:lang w:val="en-GB"/>
        </w:rPr>
        <w:t>s</w:t>
      </w:r>
      <w:r>
        <w:rPr>
          <w:sz w:val="22"/>
          <w:lang w:val="en-GB"/>
        </w:rPr>
        <w:t xml:space="preserve">. </w:t>
      </w:r>
    </w:p>
    <w:p w14:paraId="35263D5F" w14:textId="0951FD44" w:rsidR="00AE5814" w:rsidRDefault="00AE5814" w:rsidP="00461326">
      <w:pPr>
        <w:rPr>
          <w:sz w:val="22"/>
          <w:szCs w:val="22"/>
          <w:lang w:val="en-GB"/>
        </w:rPr>
      </w:pPr>
    </w:p>
    <w:p w14:paraId="7BE5F74E" w14:textId="77777777" w:rsidR="00461326" w:rsidRPr="008A2417" w:rsidRDefault="00461326" w:rsidP="00461326">
      <w:pPr>
        <w:pStyle w:val="Heading1"/>
        <w:rPr>
          <w:color w:val="FF0000"/>
          <w:sz w:val="24"/>
          <w:szCs w:val="24"/>
        </w:rPr>
      </w:pPr>
      <w:bookmarkStart w:id="4" w:name="_Toc59006318"/>
      <w:r w:rsidRPr="008A2417">
        <w:rPr>
          <w:color w:val="FF0000"/>
          <w:sz w:val="24"/>
          <w:szCs w:val="24"/>
        </w:rPr>
        <w:t>5. Inclusion</w:t>
      </w:r>
      <w:bookmarkEnd w:id="4"/>
    </w:p>
    <w:p w14:paraId="36FE2E7F" w14:textId="77777777" w:rsidR="00461326" w:rsidRPr="00975FF5" w:rsidRDefault="00461326" w:rsidP="00461326">
      <w:pPr>
        <w:rPr>
          <w:sz w:val="22"/>
          <w:szCs w:val="22"/>
          <w:lang w:val="en-GB"/>
        </w:rPr>
      </w:pPr>
      <w:r w:rsidRPr="00975FF5">
        <w:rPr>
          <w:sz w:val="22"/>
          <w:szCs w:val="22"/>
          <w:lang w:val="en-GB"/>
        </w:rPr>
        <w:t>Teachers set high expectations for all pupils. They will use appropriate assessment to set ambitious targets and plan challenging work for all groups, including:</w:t>
      </w:r>
    </w:p>
    <w:p w14:paraId="65A3A8E5" w14:textId="77777777"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More able pupils</w:t>
      </w:r>
    </w:p>
    <w:p w14:paraId="3B983A97" w14:textId="77777777"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Pupils with low prior attainment</w:t>
      </w:r>
    </w:p>
    <w:p w14:paraId="2387E16D" w14:textId="77777777"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Pupils from disadvantaged backgrounds</w:t>
      </w:r>
    </w:p>
    <w:p w14:paraId="5AFF6F45" w14:textId="77777777"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Pupils with SEN</w:t>
      </w:r>
    </w:p>
    <w:p w14:paraId="70A46DDC" w14:textId="77777777"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Pupils with English as an additional language (EAL)</w:t>
      </w:r>
    </w:p>
    <w:p w14:paraId="4DDBEF00" w14:textId="77777777" w:rsidR="00371A98" w:rsidRPr="00975FF5" w:rsidRDefault="00371A98" w:rsidP="00371A98">
      <w:pPr>
        <w:pStyle w:val="4Bulletedcopyblue"/>
        <w:numPr>
          <w:ilvl w:val="0"/>
          <w:numId w:val="0"/>
        </w:numPr>
        <w:spacing w:after="0"/>
        <w:ind w:left="720"/>
        <w:rPr>
          <w:sz w:val="22"/>
          <w:szCs w:val="22"/>
          <w:lang w:val="en-GB"/>
        </w:rPr>
      </w:pPr>
    </w:p>
    <w:p w14:paraId="1A9F9081" w14:textId="4510E714" w:rsidR="00461326" w:rsidRPr="00975FF5" w:rsidRDefault="00461326" w:rsidP="00461326">
      <w:pPr>
        <w:rPr>
          <w:sz w:val="22"/>
          <w:szCs w:val="22"/>
          <w:lang w:val="en-GB"/>
        </w:rPr>
      </w:pPr>
      <w:r w:rsidRPr="00975FF5">
        <w:rPr>
          <w:sz w:val="22"/>
          <w:szCs w:val="22"/>
          <w:lang w:val="en-GB"/>
        </w:rPr>
        <w:t>Teachers will plan lessons</w:t>
      </w:r>
      <w:r w:rsidR="00603BFC">
        <w:rPr>
          <w:sz w:val="22"/>
          <w:szCs w:val="22"/>
          <w:lang w:val="en-GB"/>
        </w:rPr>
        <w:t xml:space="preserve"> and continuous provision</w:t>
      </w:r>
      <w:r w:rsidRPr="00975FF5">
        <w:rPr>
          <w:sz w:val="22"/>
          <w:szCs w:val="22"/>
          <w:lang w:val="en-GB"/>
        </w:rPr>
        <w:t xml:space="preserve"> so that pupils with SEN</w:t>
      </w:r>
      <w:r w:rsidR="00603BFC">
        <w:rPr>
          <w:sz w:val="22"/>
          <w:szCs w:val="22"/>
          <w:lang w:val="en-GB"/>
        </w:rPr>
        <w:t xml:space="preserve"> and/or disabilities can learn through all areas of learning</w:t>
      </w:r>
      <w:r w:rsidRPr="00975FF5">
        <w:rPr>
          <w:sz w:val="22"/>
          <w:szCs w:val="22"/>
          <w:lang w:val="en-GB"/>
        </w:rPr>
        <w:t>, wherever possible, and ensure that there are no barriers to every pupil achieving.</w:t>
      </w:r>
    </w:p>
    <w:p w14:paraId="399CCD1F" w14:textId="525DF5E0" w:rsidR="00461326" w:rsidRDefault="00461326" w:rsidP="00461326">
      <w:pPr>
        <w:rPr>
          <w:sz w:val="22"/>
          <w:szCs w:val="22"/>
          <w:lang w:val="en-GB"/>
        </w:rPr>
      </w:pPr>
      <w:r w:rsidRPr="00975FF5">
        <w:rPr>
          <w:sz w:val="22"/>
          <w:szCs w:val="22"/>
          <w:lang w:val="en-GB"/>
        </w:rPr>
        <w:lastRenderedPageBreak/>
        <w:t>Teachers will also take account of the needs of pupils whose first language is not English. Lessons</w:t>
      </w:r>
      <w:r w:rsidR="00603BFC">
        <w:rPr>
          <w:sz w:val="22"/>
          <w:szCs w:val="22"/>
          <w:lang w:val="en-GB"/>
        </w:rPr>
        <w:t>, provision access and intervention activities</w:t>
      </w:r>
      <w:r w:rsidRPr="00975FF5">
        <w:rPr>
          <w:sz w:val="22"/>
          <w:szCs w:val="22"/>
          <w:lang w:val="en-GB"/>
        </w:rPr>
        <w:t xml:space="preserve"> will be planned so that teaching opportunities help pupils to develop their English, and to support pupils to take part in all subjects.</w:t>
      </w:r>
    </w:p>
    <w:p w14:paraId="3461D779" w14:textId="77777777" w:rsidR="008A2417" w:rsidRPr="00975FF5" w:rsidRDefault="008A2417" w:rsidP="00461326">
      <w:pPr>
        <w:rPr>
          <w:sz w:val="22"/>
          <w:szCs w:val="22"/>
          <w:lang w:val="en-GB"/>
        </w:rPr>
      </w:pPr>
    </w:p>
    <w:p w14:paraId="416463F3" w14:textId="77777777" w:rsidR="00461326" w:rsidRPr="008A2417" w:rsidRDefault="00461326" w:rsidP="007F0018">
      <w:pPr>
        <w:pStyle w:val="Heading1"/>
        <w:rPr>
          <w:color w:val="FF0000"/>
          <w:sz w:val="24"/>
          <w:szCs w:val="24"/>
        </w:rPr>
      </w:pPr>
      <w:bookmarkStart w:id="5" w:name="_Toc59006319"/>
      <w:r w:rsidRPr="008A2417">
        <w:rPr>
          <w:color w:val="FF0000"/>
          <w:sz w:val="24"/>
          <w:szCs w:val="24"/>
        </w:rPr>
        <w:t xml:space="preserve">6. </w:t>
      </w:r>
      <w:r w:rsidR="0048772E" w:rsidRPr="008A2417">
        <w:rPr>
          <w:color w:val="FF0000"/>
          <w:sz w:val="24"/>
          <w:szCs w:val="24"/>
        </w:rPr>
        <w:t xml:space="preserve">Subject </w:t>
      </w:r>
      <w:r w:rsidRPr="008A2417">
        <w:rPr>
          <w:color w:val="FF0000"/>
          <w:sz w:val="24"/>
          <w:szCs w:val="24"/>
        </w:rPr>
        <w:t>Monitoring arrangements</w:t>
      </w:r>
      <w:bookmarkEnd w:id="5"/>
    </w:p>
    <w:p w14:paraId="615D315D" w14:textId="33B1A2CC" w:rsidR="00461326" w:rsidRPr="00975FF5" w:rsidRDefault="00461326" w:rsidP="004C6B0A">
      <w:pPr>
        <w:pStyle w:val="1bodycopy10pt"/>
        <w:rPr>
          <w:sz w:val="22"/>
          <w:szCs w:val="22"/>
          <w:lang w:val="en-GB"/>
        </w:rPr>
      </w:pPr>
      <w:r w:rsidRPr="00975FF5">
        <w:rPr>
          <w:sz w:val="22"/>
          <w:szCs w:val="22"/>
          <w:lang w:val="en-GB"/>
        </w:rPr>
        <w:t xml:space="preserve">Governors monitor coverage of </w:t>
      </w:r>
      <w:r w:rsidR="0012253E">
        <w:rPr>
          <w:sz w:val="22"/>
          <w:szCs w:val="22"/>
          <w:lang w:val="en-GB"/>
        </w:rPr>
        <w:t xml:space="preserve">the Early Years Framework and </w:t>
      </w:r>
      <w:r w:rsidRPr="00975FF5">
        <w:rPr>
          <w:sz w:val="22"/>
          <w:szCs w:val="22"/>
          <w:lang w:val="en-GB"/>
        </w:rPr>
        <w:t>National Curriculum subjects and compliance with other statutory requirements through:</w:t>
      </w:r>
    </w:p>
    <w:p w14:paraId="1A0095DE" w14:textId="77777777" w:rsidR="00461326" w:rsidRPr="00975FF5" w:rsidRDefault="00461326" w:rsidP="00371A98">
      <w:pPr>
        <w:pStyle w:val="1bodycopy10pt"/>
        <w:numPr>
          <w:ilvl w:val="0"/>
          <w:numId w:val="28"/>
        </w:numPr>
        <w:spacing w:after="0"/>
        <w:ind w:left="360"/>
        <w:rPr>
          <w:sz w:val="22"/>
          <w:szCs w:val="22"/>
          <w:lang w:val="en-GB"/>
        </w:rPr>
      </w:pPr>
      <w:r w:rsidRPr="00975FF5">
        <w:rPr>
          <w:sz w:val="22"/>
          <w:szCs w:val="22"/>
          <w:lang w:val="en-GB"/>
        </w:rPr>
        <w:t xml:space="preserve">Governors monitor whether the school is complying with its funding agreement and teaching a “broad and balanced curriculum” which includes the required subjects, </w:t>
      </w:r>
      <w:r w:rsidR="000D76E2" w:rsidRPr="00975FF5">
        <w:rPr>
          <w:sz w:val="22"/>
          <w:szCs w:val="22"/>
          <w:lang w:val="en-GB"/>
        </w:rPr>
        <w:t>through</w:t>
      </w:r>
      <w:r w:rsidR="00371A98" w:rsidRPr="00975FF5">
        <w:rPr>
          <w:sz w:val="22"/>
          <w:szCs w:val="22"/>
          <w:lang w:val="en-GB"/>
        </w:rPr>
        <w:t xml:space="preserve"> </w:t>
      </w:r>
      <w:r w:rsidR="0048772E" w:rsidRPr="00975FF5">
        <w:rPr>
          <w:sz w:val="22"/>
          <w:szCs w:val="22"/>
          <w:lang w:val="en-GB"/>
        </w:rPr>
        <w:t xml:space="preserve">planned </w:t>
      </w:r>
      <w:r w:rsidR="00371A98" w:rsidRPr="00975FF5">
        <w:rPr>
          <w:sz w:val="22"/>
          <w:szCs w:val="22"/>
          <w:lang w:val="en-GB"/>
        </w:rPr>
        <w:t>Governor Visits, reading the end of year Governor’s R</w:t>
      </w:r>
      <w:r w:rsidR="0048772E" w:rsidRPr="00975FF5">
        <w:rPr>
          <w:sz w:val="22"/>
          <w:szCs w:val="22"/>
          <w:lang w:val="en-GB"/>
        </w:rPr>
        <w:t xml:space="preserve">eports and </w:t>
      </w:r>
      <w:r w:rsidR="00371A98" w:rsidRPr="00975FF5">
        <w:rPr>
          <w:sz w:val="22"/>
          <w:szCs w:val="22"/>
          <w:lang w:val="en-GB"/>
        </w:rPr>
        <w:t xml:space="preserve">Subject Action Plans and looking at subject </w:t>
      </w:r>
      <w:r w:rsidR="0048772E" w:rsidRPr="00975FF5">
        <w:rPr>
          <w:sz w:val="22"/>
          <w:szCs w:val="22"/>
          <w:lang w:val="en-GB"/>
        </w:rPr>
        <w:t xml:space="preserve">data and outcomes. </w:t>
      </w:r>
    </w:p>
    <w:p w14:paraId="00380916" w14:textId="005BA240" w:rsidR="00151426" w:rsidRPr="00151426" w:rsidRDefault="0012253E" w:rsidP="00E534FA">
      <w:pPr>
        <w:pStyle w:val="1bodycopy10pt"/>
        <w:numPr>
          <w:ilvl w:val="0"/>
          <w:numId w:val="28"/>
        </w:numPr>
        <w:spacing w:after="0"/>
        <w:ind w:left="360"/>
        <w:rPr>
          <w:rFonts w:eastAsia="Calibri" w:cs="Arial"/>
          <w:sz w:val="22"/>
          <w:szCs w:val="22"/>
          <w:lang w:val="en-GB"/>
        </w:rPr>
      </w:pPr>
      <w:r>
        <w:rPr>
          <w:rStyle w:val="1bodycopy10ptChar"/>
          <w:sz w:val="22"/>
          <w:szCs w:val="22"/>
          <w:lang w:val="en-GB"/>
        </w:rPr>
        <w:t>The EYFS Lead</w:t>
      </w:r>
      <w:r w:rsidR="008A2417">
        <w:rPr>
          <w:rStyle w:val="1bodycopy10ptChar"/>
          <w:sz w:val="22"/>
          <w:szCs w:val="22"/>
          <w:lang w:val="en-GB"/>
        </w:rPr>
        <w:t>/Team</w:t>
      </w:r>
      <w:r w:rsidR="00461326" w:rsidRPr="00975FF5">
        <w:rPr>
          <w:rStyle w:val="1bodycopy10ptChar"/>
          <w:sz w:val="22"/>
          <w:szCs w:val="22"/>
          <w:lang w:val="en-GB"/>
        </w:rPr>
        <w:t xml:space="preserve"> monitor the way their subject is taught throughout the school by:</w:t>
      </w:r>
      <w:r w:rsidR="00371A98" w:rsidRPr="00975FF5">
        <w:rPr>
          <w:sz w:val="22"/>
          <w:szCs w:val="22"/>
          <w:lang w:val="en-GB"/>
        </w:rPr>
        <w:t xml:space="preserve"> </w:t>
      </w:r>
    </w:p>
    <w:p w14:paraId="6BE9C694" w14:textId="0941A4A0" w:rsidR="00151426" w:rsidRPr="00151426" w:rsidRDefault="74BFEFB1" w:rsidP="00151426">
      <w:pPr>
        <w:pStyle w:val="1bodycopy10pt"/>
        <w:numPr>
          <w:ilvl w:val="1"/>
          <w:numId w:val="28"/>
        </w:numPr>
        <w:spacing w:after="0"/>
        <w:rPr>
          <w:rFonts w:eastAsia="Calibri" w:cs="Arial"/>
          <w:sz w:val="22"/>
          <w:szCs w:val="22"/>
          <w:lang w:val="en-GB"/>
        </w:rPr>
      </w:pPr>
      <w:r w:rsidRPr="74BFEFB1">
        <w:rPr>
          <w:sz w:val="22"/>
          <w:szCs w:val="22"/>
          <w:lang w:val="en-GB"/>
        </w:rPr>
        <w:t>Planning and work scrutiny; to ensure curriculum coverage and the progression of knowledge and skills taught.</w:t>
      </w:r>
    </w:p>
    <w:p w14:paraId="5835B3AC" w14:textId="6ABBD999" w:rsidR="00151426" w:rsidRPr="00C935C8" w:rsidRDefault="74BFEFB1" w:rsidP="00151426">
      <w:pPr>
        <w:pStyle w:val="1bodycopy10pt"/>
        <w:numPr>
          <w:ilvl w:val="1"/>
          <w:numId w:val="28"/>
        </w:numPr>
        <w:spacing w:after="0"/>
        <w:rPr>
          <w:rFonts w:eastAsia="Calibri" w:cs="Arial"/>
          <w:sz w:val="22"/>
          <w:szCs w:val="22"/>
          <w:lang w:val="en-GB"/>
        </w:rPr>
      </w:pPr>
      <w:r w:rsidRPr="74BFEFB1">
        <w:rPr>
          <w:sz w:val="22"/>
          <w:szCs w:val="22"/>
          <w:lang w:val="en-GB"/>
        </w:rPr>
        <w:t xml:space="preserve">Learning walks; which monitor the quality of teaching, classroom environment and assessment for learning and for formative assessment / AFL strategies; ensuring this reflects the intent for the subject. </w:t>
      </w:r>
    </w:p>
    <w:p w14:paraId="0BA13668" w14:textId="146783DB" w:rsidR="00C935C8" w:rsidRPr="00151426" w:rsidRDefault="74BFEFB1" w:rsidP="00151426">
      <w:pPr>
        <w:pStyle w:val="1bodycopy10pt"/>
        <w:numPr>
          <w:ilvl w:val="1"/>
          <w:numId w:val="28"/>
        </w:numPr>
        <w:spacing w:after="0"/>
        <w:rPr>
          <w:rFonts w:eastAsia="Calibri" w:cs="Arial"/>
          <w:sz w:val="22"/>
          <w:szCs w:val="22"/>
          <w:lang w:val="en-GB"/>
        </w:rPr>
      </w:pPr>
      <w:r w:rsidRPr="74BFEFB1">
        <w:rPr>
          <w:sz w:val="22"/>
          <w:szCs w:val="22"/>
          <w:lang w:val="en-GB"/>
        </w:rPr>
        <w:t>Analysis of summative data and moderation activities; to identify impact and target groups across the school.</w:t>
      </w:r>
    </w:p>
    <w:p w14:paraId="6B85BC0F" w14:textId="1F55386E" w:rsidR="000034DE" w:rsidRPr="000034DE" w:rsidRDefault="74BFEFB1" w:rsidP="008257D0">
      <w:pPr>
        <w:pStyle w:val="1bodycopy10pt"/>
        <w:numPr>
          <w:ilvl w:val="1"/>
          <w:numId w:val="28"/>
        </w:numPr>
        <w:spacing w:after="0"/>
        <w:rPr>
          <w:rFonts w:eastAsia="Calibri" w:cs="Arial"/>
          <w:sz w:val="22"/>
          <w:szCs w:val="22"/>
          <w:lang w:val="en-GB"/>
        </w:rPr>
      </w:pPr>
      <w:r w:rsidRPr="74BFEFB1">
        <w:rPr>
          <w:sz w:val="22"/>
          <w:szCs w:val="22"/>
          <w:lang w:val="en-GB"/>
        </w:rPr>
        <w:t>Looking at the impact evidence through work comple</w:t>
      </w:r>
      <w:r w:rsidR="0012253E">
        <w:rPr>
          <w:sz w:val="22"/>
          <w:szCs w:val="22"/>
          <w:lang w:val="en-GB"/>
        </w:rPr>
        <w:t>ted; e.g., through work on Tapestry</w:t>
      </w:r>
      <w:r w:rsidRPr="74BFEFB1">
        <w:rPr>
          <w:sz w:val="22"/>
          <w:szCs w:val="22"/>
          <w:lang w:val="en-GB"/>
        </w:rPr>
        <w:t xml:space="preserve"> or on display, including work completed in other subject areas (e.g., cross curricular writing). </w:t>
      </w:r>
    </w:p>
    <w:p w14:paraId="1B5D17A2" w14:textId="256FF987" w:rsidR="00461326" w:rsidRPr="000034DE" w:rsidRDefault="74BFEFB1" w:rsidP="008257D0">
      <w:pPr>
        <w:pStyle w:val="1bodycopy10pt"/>
        <w:numPr>
          <w:ilvl w:val="1"/>
          <w:numId w:val="28"/>
        </w:numPr>
        <w:spacing w:after="0"/>
        <w:rPr>
          <w:rFonts w:eastAsia="Calibri" w:cs="Arial"/>
          <w:sz w:val="22"/>
          <w:szCs w:val="22"/>
          <w:lang w:val="en-GB"/>
        </w:rPr>
      </w:pPr>
      <w:r w:rsidRPr="74BFEFB1">
        <w:rPr>
          <w:sz w:val="22"/>
          <w:szCs w:val="22"/>
          <w:lang w:val="en-GB"/>
        </w:rPr>
        <w:t xml:space="preserve">Staff &amp; pupil interviews to gather impact evidence and identify CPD needs. </w:t>
      </w:r>
    </w:p>
    <w:p w14:paraId="43F29DB4" w14:textId="58345D2D" w:rsidR="00461326" w:rsidRPr="00975FF5" w:rsidRDefault="0012253E" w:rsidP="00371A98">
      <w:pPr>
        <w:pStyle w:val="1bodycopy10pt"/>
        <w:numPr>
          <w:ilvl w:val="0"/>
          <w:numId w:val="28"/>
        </w:numPr>
        <w:spacing w:after="0"/>
        <w:ind w:left="360"/>
        <w:rPr>
          <w:sz w:val="22"/>
          <w:szCs w:val="22"/>
          <w:lang w:val="en-GB"/>
        </w:rPr>
      </w:pPr>
      <w:r>
        <w:rPr>
          <w:sz w:val="22"/>
          <w:szCs w:val="22"/>
          <w:lang w:val="en-GB"/>
        </w:rPr>
        <w:t>The EYFS</w:t>
      </w:r>
      <w:r w:rsidR="008A2417">
        <w:rPr>
          <w:sz w:val="22"/>
          <w:szCs w:val="22"/>
          <w:lang w:val="en-GB"/>
        </w:rPr>
        <w:t xml:space="preserve"> Lead will</w:t>
      </w:r>
      <w:r w:rsidR="00461326" w:rsidRPr="00975FF5">
        <w:rPr>
          <w:sz w:val="22"/>
          <w:szCs w:val="22"/>
          <w:lang w:val="en-GB"/>
        </w:rPr>
        <w:t xml:space="preserve"> also have responsibility for monitoring the way in which r</w:t>
      </w:r>
      <w:r w:rsidR="00E534FA" w:rsidRPr="00975FF5">
        <w:rPr>
          <w:sz w:val="22"/>
          <w:szCs w:val="22"/>
          <w:lang w:val="en-GB"/>
        </w:rPr>
        <w:t xml:space="preserve">esources are stored and managed and are responsible for the ordering of new resources and managing the associated budget.  </w:t>
      </w:r>
    </w:p>
    <w:p w14:paraId="4D4B99C3" w14:textId="7282685C" w:rsidR="00461326" w:rsidRPr="008A2417" w:rsidRDefault="00E534FA" w:rsidP="00371A98">
      <w:pPr>
        <w:pStyle w:val="1bodycopy10pt"/>
        <w:numPr>
          <w:ilvl w:val="0"/>
          <w:numId w:val="28"/>
        </w:numPr>
        <w:spacing w:after="0"/>
        <w:ind w:left="360"/>
        <w:rPr>
          <w:i/>
          <w:sz w:val="22"/>
          <w:szCs w:val="22"/>
          <w:lang w:val="en-GB"/>
        </w:rPr>
      </w:pPr>
      <w:r w:rsidRPr="00975FF5">
        <w:rPr>
          <w:sz w:val="22"/>
          <w:szCs w:val="22"/>
          <w:lang w:val="en-GB"/>
        </w:rPr>
        <w:t xml:space="preserve">The Head Teacher and the </w:t>
      </w:r>
      <w:r w:rsidR="00603BFC">
        <w:rPr>
          <w:sz w:val="22"/>
          <w:szCs w:val="22"/>
          <w:lang w:val="en-GB"/>
        </w:rPr>
        <w:t>EYFS Lead</w:t>
      </w:r>
      <w:r w:rsidRPr="00975FF5">
        <w:rPr>
          <w:sz w:val="22"/>
          <w:szCs w:val="22"/>
          <w:lang w:val="en-GB"/>
        </w:rPr>
        <w:t xml:space="preserve"> will review this policy every two years</w:t>
      </w:r>
      <w:r w:rsidR="004C6B0A" w:rsidRPr="00975FF5">
        <w:rPr>
          <w:sz w:val="22"/>
          <w:szCs w:val="22"/>
          <w:lang w:val="en-GB"/>
        </w:rPr>
        <w:t>.</w:t>
      </w:r>
      <w:r w:rsidR="00461326" w:rsidRPr="00975FF5">
        <w:rPr>
          <w:sz w:val="22"/>
          <w:szCs w:val="22"/>
          <w:lang w:val="en-GB"/>
        </w:rPr>
        <w:t xml:space="preserve"> At every review, the policy will be shared with the governing board.</w:t>
      </w:r>
    </w:p>
    <w:p w14:paraId="3CF2D8B6" w14:textId="77777777" w:rsidR="008A2417" w:rsidRDefault="008A2417" w:rsidP="008A2417">
      <w:pPr>
        <w:pStyle w:val="1bodycopy10pt"/>
        <w:spacing w:after="0"/>
        <w:ind w:left="360"/>
        <w:rPr>
          <w:sz w:val="22"/>
          <w:szCs w:val="22"/>
          <w:lang w:val="en-GB"/>
        </w:rPr>
      </w:pPr>
    </w:p>
    <w:p w14:paraId="004C6911" w14:textId="77777777" w:rsidR="00AE5814" w:rsidRDefault="00AE5814" w:rsidP="00461326">
      <w:pPr>
        <w:pStyle w:val="Heading1"/>
        <w:rPr>
          <w:color w:val="FF0000"/>
          <w:sz w:val="24"/>
          <w:szCs w:val="24"/>
        </w:rPr>
      </w:pPr>
      <w:bookmarkStart w:id="6" w:name="_Toc59006320"/>
    </w:p>
    <w:p w14:paraId="66386700" w14:textId="77777777" w:rsidR="00AE5814" w:rsidRDefault="00AE5814" w:rsidP="00461326">
      <w:pPr>
        <w:pStyle w:val="Heading1"/>
        <w:rPr>
          <w:color w:val="FF0000"/>
          <w:sz w:val="24"/>
          <w:szCs w:val="24"/>
        </w:rPr>
      </w:pPr>
    </w:p>
    <w:p w14:paraId="1157631D" w14:textId="345C6FE7" w:rsidR="00AE5814" w:rsidRDefault="00AE5814" w:rsidP="00461326">
      <w:pPr>
        <w:pStyle w:val="Heading1"/>
        <w:rPr>
          <w:color w:val="FF0000"/>
          <w:sz w:val="24"/>
          <w:szCs w:val="24"/>
        </w:rPr>
      </w:pPr>
    </w:p>
    <w:p w14:paraId="593DBAB9" w14:textId="77777777" w:rsidR="0012253E" w:rsidRPr="0012253E" w:rsidRDefault="0012253E" w:rsidP="0012253E">
      <w:pPr>
        <w:pStyle w:val="6Abstract"/>
        <w:rPr>
          <w:lang w:val="en-GB"/>
        </w:rPr>
      </w:pPr>
    </w:p>
    <w:p w14:paraId="4DD796DA" w14:textId="77777777" w:rsidR="00AE5814" w:rsidRDefault="00AE5814" w:rsidP="00461326">
      <w:pPr>
        <w:pStyle w:val="Heading1"/>
        <w:rPr>
          <w:color w:val="FF0000"/>
          <w:sz w:val="24"/>
          <w:szCs w:val="24"/>
        </w:rPr>
      </w:pPr>
    </w:p>
    <w:p w14:paraId="3D19FD30" w14:textId="2620A7F1" w:rsidR="00461326" w:rsidRPr="008A2417" w:rsidRDefault="00461326" w:rsidP="00461326">
      <w:pPr>
        <w:pStyle w:val="Heading1"/>
        <w:rPr>
          <w:color w:val="FF0000"/>
          <w:sz w:val="24"/>
          <w:szCs w:val="24"/>
        </w:rPr>
      </w:pPr>
      <w:r w:rsidRPr="008A2417">
        <w:rPr>
          <w:color w:val="FF0000"/>
          <w:sz w:val="24"/>
          <w:szCs w:val="24"/>
        </w:rPr>
        <w:t>7. Links with other policies</w:t>
      </w:r>
      <w:bookmarkEnd w:id="6"/>
    </w:p>
    <w:p w14:paraId="3B4A2C5D" w14:textId="77777777" w:rsidR="00AE5814" w:rsidRDefault="74BFEFB1" w:rsidP="00461326">
      <w:pPr>
        <w:rPr>
          <w:sz w:val="22"/>
          <w:szCs w:val="22"/>
          <w:lang w:val="en-GB"/>
        </w:rPr>
      </w:pPr>
      <w:r w:rsidRPr="74BFEFB1">
        <w:rPr>
          <w:sz w:val="22"/>
          <w:szCs w:val="22"/>
          <w:lang w:val="en-GB"/>
        </w:rPr>
        <w:t xml:space="preserve">This policy links with and should be read alongside the following policies and procedures: </w:t>
      </w:r>
    </w:p>
    <w:p w14:paraId="0EC8B6AE" w14:textId="77777777" w:rsidR="00AE5814" w:rsidRDefault="74BFEFB1" w:rsidP="00AE5814">
      <w:pPr>
        <w:pStyle w:val="ListParagraph"/>
        <w:numPr>
          <w:ilvl w:val="0"/>
          <w:numId w:val="31"/>
        </w:numPr>
        <w:rPr>
          <w:sz w:val="22"/>
          <w:szCs w:val="22"/>
          <w:lang w:val="en-GB"/>
        </w:rPr>
      </w:pPr>
      <w:r w:rsidRPr="00AE5814">
        <w:rPr>
          <w:sz w:val="22"/>
          <w:szCs w:val="22"/>
          <w:lang w:val="en-GB"/>
        </w:rPr>
        <w:t>Assessment Policy</w:t>
      </w:r>
    </w:p>
    <w:p w14:paraId="2FF96F6C" w14:textId="77777777" w:rsidR="00AE5814" w:rsidRDefault="74BFEFB1" w:rsidP="00AE5814">
      <w:pPr>
        <w:pStyle w:val="ListParagraph"/>
        <w:numPr>
          <w:ilvl w:val="0"/>
          <w:numId w:val="31"/>
        </w:numPr>
        <w:rPr>
          <w:sz w:val="22"/>
          <w:szCs w:val="22"/>
          <w:lang w:val="en-GB"/>
        </w:rPr>
      </w:pPr>
      <w:r w:rsidRPr="00AE5814">
        <w:rPr>
          <w:sz w:val="22"/>
          <w:szCs w:val="22"/>
          <w:lang w:val="en-GB"/>
        </w:rPr>
        <w:t>Teaching &amp; Learning Policy</w:t>
      </w:r>
    </w:p>
    <w:p w14:paraId="276E8186" w14:textId="77777777" w:rsidR="00AE5814" w:rsidRDefault="00AE5814" w:rsidP="00AE5814">
      <w:pPr>
        <w:pStyle w:val="ListParagraph"/>
        <w:numPr>
          <w:ilvl w:val="0"/>
          <w:numId w:val="31"/>
        </w:numPr>
        <w:rPr>
          <w:sz w:val="22"/>
          <w:szCs w:val="22"/>
          <w:lang w:val="en-GB"/>
        </w:rPr>
      </w:pPr>
      <w:r>
        <w:rPr>
          <w:sz w:val="22"/>
          <w:szCs w:val="22"/>
          <w:lang w:val="en-GB"/>
        </w:rPr>
        <w:t>SEN Policy</w:t>
      </w:r>
    </w:p>
    <w:p w14:paraId="5DFEACE1" w14:textId="7E067371" w:rsidR="00975FF5" w:rsidRPr="00AE5814" w:rsidRDefault="74BFEFB1" w:rsidP="00AE5814">
      <w:pPr>
        <w:pStyle w:val="ListParagraph"/>
        <w:numPr>
          <w:ilvl w:val="0"/>
          <w:numId w:val="31"/>
        </w:numPr>
        <w:rPr>
          <w:sz w:val="22"/>
          <w:szCs w:val="22"/>
          <w:lang w:val="en-GB"/>
        </w:rPr>
      </w:pPr>
      <w:r w:rsidRPr="00AE5814">
        <w:rPr>
          <w:sz w:val="22"/>
          <w:szCs w:val="22"/>
          <w:lang w:val="en-GB"/>
        </w:rPr>
        <w:t>Feedback policy.</w:t>
      </w:r>
    </w:p>
    <w:p w14:paraId="65B6CB0F" w14:textId="77777777" w:rsidR="00AE5814" w:rsidRDefault="00AE5814" w:rsidP="00975FF5">
      <w:pPr>
        <w:rPr>
          <w:color w:val="FF0000"/>
          <w:sz w:val="22"/>
          <w:szCs w:val="22"/>
          <w:lang w:val="en-GB"/>
        </w:rPr>
        <w:sectPr w:rsidR="00AE5814" w:rsidSect="002146E5">
          <w:headerReference w:type="even" r:id="rId14"/>
          <w:headerReference w:type="default" r:id="rId15"/>
          <w:footerReference w:type="default" r:id="rId16"/>
          <w:headerReference w:type="first" r:id="rId17"/>
          <w:footerReference w:type="first" r:id="rId18"/>
          <w:pgSz w:w="16840" w:h="11900" w:orient="landscape" w:code="9"/>
          <w:pgMar w:top="284" w:right="567" w:bottom="284" w:left="567" w:header="567" w:footer="227" w:gutter="0"/>
          <w:cols w:space="708"/>
          <w:titlePg/>
          <w:docGrid w:linePitch="360"/>
        </w:sectPr>
      </w:pPr>
    </w:p>
    <w:p w14:paraId="6A12FCEA" w14:textId="77777777" w:rsidR="004E6F84" w:rsidRPr="00603BFC" w:rsidRDefault="004E6F84" w:rsidP="004E6F84">
      <w:pPr>
        <w:rPr>
          <w:b/>
          <w:color w:val="FF0000"/>
          <w:sz w:val="22"/>
          <w:szCs w:val="22"/>
          <w:lang w:val="en-GB"/>
        </w:rPr>
      </w:pPr>
      <w:r w:rsidRPr="00603BFC">
        <w:rPr>
          <w:b/>
          <w:color w:val="FF0000"/>
          <w:sz w:val="22"/>
          <w:szCs w:val="22"/>
          <w:lang w:val="en-GB"/>
        </w:rPr>
        <w:lastRenderedPageBreak/>
        <w:t xml:space="preserve">Appendix – The Early Learning Goal Descriptors </w:t>
      </w:r>
    </w:p>
    <w:p w14:paraId="3DA6DED0" w14:textId="77777777" w:rsidR="004E6F84" w:rsidRDefault="004E6F84" w:rsidP="004E6F84">
      <w:pPr>
        <w:rPr>
          <w:color w:val="FF0000"/>
          <w:sz w:val="22"/>
          <w:szCs w:val="22"/>
          <w:lang w:val="en-GB"/>
        </w:rPr>
      </w:pPr>
    </w:p>
    <w:p w14:paraId="7DF86A9A" w14:textId="77777777" w:rsidR="00AE5814" w:rsidRDefault="00AE5814" w:rsidP="00AE5814">
      <w:pPr>
        <w:pStyle w:val="NoSpacing"/>
        <w:rPr>
          <w:rFonts w:ascii="Arial" w:hAnsi="Arial" w:cs="Arial"/>
        </w:rPr>
      </w:pPr>
    </w:p>
    <w:p w14:paraId="3E1E9540" w14:textId="0AEDD4D7" w:rsidR="00AE5814" w:rsidRPr="00F27E79" w:rsidRDefault="004E6F84" w:rsidP="00AE5814">
      <w:pPr>
        <w:pStyle w:val="NoSpacing"/>
        <w:rPr>
          <w:rFonts w:ascii="Arial" w:hAnsi="Arial" w:cs="Arial"/>
        </w:rPr>
      </w:pPr>
      <w:r>
        <w:rPr>
          <w:rFonts w:ascii="Arial" w:hAnsi="Arial" w:cs="Arial"/>
        </w:rPr>
        <w:t>The ELGs</w:t>
      </w:r>
      <w:r w:rsidR="00AE5814">
        <w:rPr>
          <w:rFonts w:ascii="Arial" w:hAnsi="Arial" w:cs="Arial"/>
        </w:rPr>
        <w:t xml:space="preserve"> shou</w:t>
      </w:r>
      <w:r>
        <w:rPr>
          <w:rFonts w:ascii="Arial" w:hAnsi="Arial" w:cs="Arial"/>
        </w:rPr>
        <w:t>ld be read with the EYFS</w:t>
      </w:r>
      <w:r w:rsidR="00AE5814">
        <w:rPr>
          <w:rFonts w:ascii="Arial" w:hAnsi="Arial" w:cs="Arial"/>
        </w:rPr>
        <w:t xml:space="preserve"> LTP a</w:t>
      </w:r>
      <w:r>
        <w:rPr>
          <w:rFonts w:ascii="Arial" w:hAnsi="Arial" w:cs="Arial"/>
        </w:rPr>
        <w:t xml:space="preserve">nd the Skills and Progression Maps. </w:t>
      </w:r>
    </w:p>
    <w:p w14:paraId="3650831B" w14:textId="77777777" w:rsidR="00AE5814" w:rsidRPr="00F27E79" w:rsidRDefault="00AE5814" w:rsidP="00AE5814">
      <w:pPr>
        <w:pStyle w:val="NoSpacing"/>
        <w:rPr>
          <w:rFonts w:ascii="Arial" w:hAnsi="Arial" w:cs="Arial"/>
        </w:rPr>
      </w:pPr>
    </w:p>
    <w:p w14:paraId="4CD23147" w14:textId="77777777" w:rsidR="00AE5814" w:rsidRDefault="00AE5814" w:rsidP="00AE5814">
      <w:pPr>
        <w:pStyle w:val="NoSpacing"/>
        <w:rPr>
          <w:rFonts w:ascii="Arial" w:hAnsi="Arial" w:cs="Arial"/>
          <w:b/>
        </w:rPr>
      </w:pPr>
    </w:p>
    <w:p w14:paraId="6B0C1A53" w14:textId="77777777" w:rsidR="00AE5814" w:rsidRDefault="00AE5814" w:rsidP="00AE5814">
      <w:pPr>
        <w:pStyle w:val="NoSpacing"/>
        <w:rPr>
          <w:rFonts w:ascii="Arial" w:hAnsi="Arial" w:cs="Arial"/>
          <w:b/>
        </w:rPr>
      </w:pPr>
    </w:p>
    <w:p w14:paraId="49C267E4" w14:textId="23400BA9" w:rsidR="00AE5814" w:rsidRPr="00F27E79" w:rsidRDefault="00AE5814" w:rsidP="00AE5814">
      <w:pPr>
        <w:pStyle w:val="NoSpacing"/>
        <w:rPr>
          <w:rFonts w:ascii="Arial" w:hAnsi="Arial" w:cs="Arial"/>
          <w:b/>
        </w:rPr>
      </w:pPr>
      <w:r w:rsidRPr="00F27E79">
        <w:rPr>
          <w:rFonts w:ascii="Arial" w:hAnsi="Arial" w:cs="Arial"/>
          <w:b/>
        </w:rPr>
        <w:t>Updates:</w:t>
      </w:r>
    </w:p>
    <w:p w14:paraId="5ACF61EA" w14:textId="43CE57A7" w:rsidR="0012253E" w:rsidRDefault="0012253E" w:rsidP="0012253E">
      <w:pPr>
        <w:pStyle w:val="NoSpacing"/>
        <w:rPr>
          <w:rFonts w:ascii="Arial" w:hAnsi="Arial" w:cs="Arial"/>
        </w:rPr>
      </w:pPr>
    </w:p>
    <w:p w14:paraId="5E058612" w14:textId="43D19E2A" w:rsidR="0012253E" w:rsidRDefault="0012253E" w:rsidP="0012253E">
      <w:pPr>
        <w:pStyle w:val="NoSpacing"/>
        <w:rPr>
          <w:rFonts w:ascii="Arial" w:hAnsi="Arial" w:cs="Arial"/>
        </w:rPr>
      </w:pPr>
    </w:p>
    <w:p w14:paraId="147E9522" w14:textId="097F5D5D" w:rsidR="0012253E" w:rsidRDefault="0012253E" w:rsidP="0012253E">
      <w:pPr>
        <w:pStyle w:val="NormalWeb"/>
        <w:spacing w:before="0" w:beforeAutospacing="0" w:after="160" w:afterAutospacing="0"/>
        <w:rPr>
          <w:rFonts w:ascii="Arial" w:hAnsi="Arial" w:cs="Arial"/>
          <w:b/>
          <w:bCs/>
          <w:sz w:val="72"/>
          <w:szCs w:val="72"/>
        </w:rPr>
      </w:pPr>
      <w:r w:rsidRPr="0012253E">
        <w:rPr>
          <w:rFonts w:ascii="Arial" w:hAnsi="Arial" w:cs="Arial"/>
          <w:b/>
          <w:bCs/>
          <w:sz w:val="72"/>
          <w:szCs w:val="72"/>
        </w:rPr>
        <w:t>The Early Learning Goal Descriptors</w:t>
      </w:r>
    </w:p>
    <w:p w14:paraId="08C06930" w14:textId="77777777" w:rsidR="0012253E" w:rsidRDefault="0012253E" w:rsidP="0012253E">
      <w:pPr>
        <w:pStyle w:val="NormalWeb"/>
        <w:spacing w:before="0" w:beforeAutospacing="0" w:after="160" w:afterAutospacing="0"/>
        <w:ind w:left="142"/>
        <w:rPr>
          <w:rFonts w:ascii="Arial" w:hAnsi="Arial" w:cs="Arial"/>
          <w:sz w:val="72"/>
          <w:szCs w:val="72"/>
        </w:rPr>
      </w:pPr>
    </w:p>
    <w:p w14:paraId="572BF3F2" w14:textId="2B702822" w:rsidR="0012253E" w:rsidRPr="0012253E" w:rsidRDefault="0012253E" w:rsidP="0012253E">
      <w:pPr>
        <w:pStyle w:val="NormalWeb"/>
        <w:spacing w:before="0" w:beforeAutospacing="0" w:after="160" w:afterAutospacing="0"/>
        <w:ind w:left="142"/>
        <w:rPr>
          <w:rFonts w:ascii="Arial" w:hAnsi="Arial" w:cs="Arial"/>
          <w:sz w:val="32"/>
          <w:szCs w:val="32"/>
        </w:rPr>
      </w:pPr>
      <w:r w:rsidRPr="0012253E">
        <w:rPr>
          <w:rFonts w:ascii="Arial" w:hAnsi="Arial" w:cs="Arial"/>
          <w:b/>
          <w:bCs/>
          <w:sz w:val="32"/>
          <w:szCs w:val="32"/>
        </w:rPr>
        <w:t>Communication and Language</w:t>
      </w:r>
    </w:p>
    <w:p w14:paraId="4C3A6667"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Listening, Attention and Understanding</w:t>
      </w:r>
    </w:p>
    <w:p w14:paraId="77774EF0"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Listen attentively and respond to what they hear with relevant questions, comments and actions when being read to and during whole class discussions and small group interactions.</w:t>
      </w:r>
    </w:p>
    <w:p w14:paraId="371C3F01"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Make comments about what they have heard and ask questions to clarify their understanding.</w:t>
      </w:r>
    </w:p>
    <w:p w14:paraId="51A9DFE8"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Hold conversation when engaged in back-and-forth exchanges with their teacher and peers.</w:t>
      </w:r>
    </w:p>
    <w:p w14:paraId="7CFF9940"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Speaking</w:t>
      </w:r>
    </w:p>
    <w:p w14:paraId="74A72183"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Participate in small group, class and one-to-one discussions, offering their own ideas, using recently introduced vocabulary.</w:t>
      </w:r>
    </w:p>
    <w:p w14:paraId="4ABD82C5"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Offer explanations for why things might happen, making use of recently introduced vocabulary from stories, non-fiction, rhymes, and poems when appropriate.</w:t>
      </w:r>
    </w:p>
    <w:p w14:paraId="634E93DC"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-Express their ideas and feelings about their experiences using full sentences, including use of past, present and future tenses and making use of conjunctions, with modelling and support from their teacher.</w:t>
      </w:r>
    </w:p>
    <w:p w14:paraId="6885DA83" w14:textId="141F2D1E" w:rsidR="0012253E" w:rsidRDefault="0012253E" w:rsidP="0012253E">
      <w:pPr>
        <w:pStyle w:val="NoSpacing"/>
        <w:rPr>
          <w:rFonts w:ascii="Arial" w:hAnsi="Arial" w:cs="Arial"/>
        </w:rPr>
      </w:pPr>
    </w:p>
    <w:p w14:paraId="0B12927F" w14:textId="5C7C8642" w:rsidR="0012253E" w:rsidRDefault="0012253E" w:rsidP="0012253E">
      <w:pPr>
        <w:pStyle w:val="NoSpacing"/>
        <w:rPr>
          <w:rFonts w:ascii="Arial" w:hAnsi="Arial" w:cs="Arial"/>
        </w:rPr>
      </w:pPr>
    </w:p>
    <w:p w14:paraId="303779AE" w14:textId="6DA7DDDA" w:rsidR="0012253E" w:rsidRDefault="0012253E" w:rsidP="0012253E">
      <w:pPr>
        <w:pStyle w:val="NoSpacing"/>
        <w:rPr>
          <w:rFonts w:ascii="Arial" w:hAnsi="Arial" w:cs="Arial"/>
        </w:rPr>
      </w:pPr>
    </w:p>
    <w:p w14:paraId="51E44520" w14:textId="03195F9C" w:rsidR="0012253E" w:rsidRDefault="0012253E" w:rsidP="0012253E">
      <w:pPr>
        <w:pStyle w:val="NormalWeb"/>
        <w:spacing w:before="0" w:beforeAutospacing="0" w:after="160" w:afterAutospacing="0"/>
        <w:ind w:left="142"/>
        <w:rPr>
          <w:rFonts w:ascii="Arial" w:hAnsi="Arial" w:cs="Arial"/>
          <w:b/>
          <w:bCs/>
          <w:sz w:val="32"/>
          <w:szCs w:val="32"/>
        </w:rPr>
      </w:pPr>
      <w:r w:rsidRPr="0012253E">
        <w:rPr>
          <w:rFonts w:ascii="Arial" w:hAnsi="Arial" w:cs="Arial"/>
          <w:b/>
          <w:bCs/>
          <w:sz w:val="32"/>
          <w:szCs w:val="32"/>
        </w:rPr>
        <w:t>Personal, Social and Emotional Development</w:t>
      </w:r>
    </w:p>
    <w:p w14:paraId="7F7586A9" w14:textId="77777777" w:rsidR="0012253E" w:rsidRPr="0012253E" w:rsidRDefault="0012253E" w:rsidP="0012253E">
      <w:pPr>
        <w:pStyle w:val="NormalWeb"/>
        <w:spacing w:before="0" w:beforeAutospacing="0" w:after="160" w:afterAutospacing="0"/>
        <w:ind w:left="142"/>
        <w:rPr>
          <w:rFonts w:ascii="Arial" w:hAnsi="Arial" w:cs="Arial"/>
          <w:sz w:val="32"/>
          <w:szCs w:val="32"/>
        </w:rPr>
      </w:pPr>
    </w:p>
    <w:p w14:paraId="3D3CBD2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Self-Regulation</w:t>
      </w:r>
    </w:p>
    <w:p w14:paraId="5E309964"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Show an understanding of their own feelings and those of others and begin to regulate their behaviour accordingly.</w:t>
      </w:r>
    </w:p>
    <w:p w14:paraId="09797B95"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Set and work towards simple goals, being able to wait for what they want and control their immediate impulses when appropriate.</w:t>
      </w:r>
    </w:p>
    <w:p w14:paraId="1486A5F9"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Give focused attention to what the teacher says, responding appropriately even when engaged in activity, and show an ability to follow instructions involving several ideas or actions.</w:t>
      </w:r>
    </w:p>
    <w:p w14:paraId="0C9A06B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Managing Self</w:t>
      </w:r>
    </w:p>
    <w:p w14:paraId="0BFF87D9"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Be confident to try new activities and show independence, resilience, and perseverance in the face of challenge.</w:t>
      </w:r>
    </w:p>
    <w:p w14:paraId="650B579D"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Explain the reasons for rules, know right from wrong and try to behave accordingly.</w:t>
      </w:r>
    </w:p>
    <w:p w14:paraId="7F2CFC5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Manage their own basic hygiene and personal needs, including dressing, going to the toilet, and understanding the importance of healthy food choices.</w:t>
      </w:r>
    </w:p>
    <w:p w14:paraId="7BD8D144"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Building Relationships</w:t>
      </w:r>
    </w:p>
    <w:p w14:paraId="47E12B18"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Work and play cooperatively and take turns with others.</w:t>
      </w:r>
    </w:p>
    <w:p w14:paraId="243F0845"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Form positive attachments to adults and friendships with peers.</w:t>
      </w:r>
    </w:p>
    <w:p w14:paraId="212CFCA9"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Show sensitivity to their own and to others’ needs.</w:t>
      </w:r>
    </w:p>
    <w:p w14:paraId="5BF6E6FC" w14:textId="57CC68D3" w:rsidR="0012253E" w:rsidRDefault="0012253E" w:rsidP="0012253E">
      <w:pPr>
        <w:pStyle w:val="NoSpacing"/>
        <w:rPr>
          <w:rFonts w:ascii="Arial" w:hAnsi="Arial" w:cs="Arial"/>
        </w:rPr>
      </w:pPr>
    </w:p>
    <w:p w14:paraId="57DE4164" w14:textId="4DAB869A" w:rsidR="0012253E" w:rsidRDefault="0012253E" w:rsidP="0012253E">
      <w:pPr>
        <w:pStyle w:val="NoSpacing"/>
        <w:rPr>
          <w:rFonts w:ascii="Arial" w:hAnsi="Arial" w:cs="Arial"/>
        </w:rPr>
      </w:pPr>
    </w:p>
    <w:p w14:paraId="485799D6" w14:textId="1221348B" w:rsidR="0012253E" w:rsidRDefault="0012253E" w:rsidP="0012253E">
      <w:pPr>
        <w:pStyle w:val="NoSpacing"/>
        <w:rPr>
          <w:rFonts w:ascii="Arial" w:hAnsi="Arial" w:cs="Arial"/>
        </w:rPr>
      </w:pPr>
    </w:p>
    <w:p w14:paraId="1EE98021" w14:textId="4163FDEC" w:rsidR="0012253E" w:rsidRDefault="0012253E" w:rsidP="0012253E">
      <w:pPr>
        <w:pStyle w:val="NoSpacing"/>
        <w:rPr>
          <w:rFonts w:ascii="Arial" w:hAnsi="Arial" w:cs="Arial"/>
        </w:rPr>
      </w:pPr>
    </w:p>
    <w:p w14:paraId="34111D81" w14:textId="03AC5A16" w:rsidR="0012253E" w:rsidRDefault="0012253E" w:rsidP="0012253E">
      <w:pPr>
        <w:pStyle w:val="NoSpacing"/>
        <w:rPr>
          <w:rFonts w:ascii="Arial" w:hAnsi="Arial" w:cs="Arial"/>
        </w:rPr>
      </w:pPr>
    </w:p>
    <w:p w14:paraId="0608A003" w14:textId="08397BE7" w:rsidR="0012253E" w:rsidRDefault="0012253E" w:rsidP="0012253E">
      <w:pPr>
        <w:pStyle w:val="NoSpacing"/>
        <w:rPr>
          <w:rFonts w:ascii="Arial" w:hAnsi="Arial" w:cs="Arial"/>
        </w:rPr>
      </w:pPr>
    </w:p>
    <w:p w14:paraId="2052F8FA" w14:textId="28979EC6" w:rsidR="0012253E" w:rsidRDefault="0012253E" w:rsidP="0012253E">
      <w:pPr>
        <w:pStyle w:val="NoSpacing"/>
        <w:rPr>
          <w:rFonts w:ascii="Arial" w:hAnsi="Arial" w:cs="Arial"/>
        </w:rPr>
      </w:pPr>
    </w:p>
    <w:p w14:paraId="5BB2D2D1" w14:textId="3F05DE8A" w:rsidR="0012253E" w:rsidRDefault="0012253E" w:rsidP="0012253E">
      <w:pPr>
        <w:pStyle w:val="NoSpacing"/>
        <w:rPr>
          <w:rFonts w:ascii="Arial" w:hAnsi="Arial" w:cs="Arial"/>
        </w:rPr>
      </w:pPr>
    </w:p>
    <w:p w14:paraId="5F372B0C" w14:textId="79DE2F2B" w:rsidR="0012253E" w:rsidRDefault="0012253E" w:rsidP="0012253E">
      <w:pPr>
        <w:pStyle w:val="NoSpacing"/>
        <w:rPr>
          <w:rFonts w:ascii="Arial" w:hAnsi="Arial" w:cs="Arial"/>
        </w:rPr>
      </w:pPr>
    </w:p>
    <w:p w14:paraId="5BC48F89" w14:textId="64745D1D" w:rsidR="0012253E" w:rsidRDefault="0012253E" w:rsidP="0012253E">
      <w:pPr>
        <w:pStyle w:val="NoSpacing"/>
        <w:rPr>
          <w:rFonts w:ascii="Arial" w:hAnsi="Arial" w:cs="Arial"/>
        </w:rPr>
      </w:pPr>
    </w:p>
    <w:p w14:paraId="5F25015E" w14:textId="76681564" w:rsidR="0012253E" w:rsidRDefault="0012253E" w:rsidP="0012253E">
      <w:pPr>
        <w:pStyle w:val="NoSpacing"/>
        <w:rPr>
          <w:rFonts w:ascii="Arial" w:hAnsi="Arial" w:cs="Arial"/>
        </w:rPr>
      </w:pPr>
    </w:p>
    <w:p w14:paraId="1209A0FB" w14:textId="43638920" w:rsidR="0012253E" w:rsidRDefault="0012253E" w:rsidP="0012253E">
      <w:pPr>
        <w:pStyle w:val="NoSpacing"/>
        <w:rPr>
          <w:rFonts w:ascii="Arial" w:hAnsi="Arial" w:cs="Arial"/>
        </w:rPr>
      </w:pPr>
    </w:p>
    <w:p w14:paraId="5C907447" w14:textId="3D742611" w:rsidR="0012253E" w:rsidRDefault="0012253E" w:rsidP="0012253E">
      <w:pPr>
        <w:pStyle w:val="NoSpacing"/>
        <w:rPr>
          <w:rFonts w:ascii="Arial" w:hAnsi="Arial" w:cs="Arial"/>
        </w:rPr>
      </w:pPr>
    </w:p>
    <w:p w14:paraId="2BE531D8" w14:textId="7DE27891" w:rsidR="0012253E" w:rsidRDefault="0012253E" w:rsidP="0012253E">
      <w:pPr>
        <w:pStyle w:val="NoSpacing"/>
        <w:rPr>
          <w:rFonts w:ascii="Arial" w:hAnsi="Arial" w:cs="Arial"/>
        </w:rPr>
      </w:pPr>
    </w:p>
    <w:p w14:paraId="743857E5" w14:textId="335CECEF" w:rsidR="0012253E" w:rsidRDefault="0012253E" w:rsidP="0012253E">
      <w:pPr>
        <w:pStyle w:val="NoSpacing"/>
        <w:rPr>
          <w:rFonts w:ascii="Arial" w:hAnsi="Arial" w:cs="Arial"/>
        </w:rPr>
      </w:pPr>
    </w:p>
    <w:p w14:paraId="0EFA59EE" w14:textId="5EA18B90" w:rsidR="0012253E" w:rsidRDefault="0012253E" w:rsidP="0012253E">
      <w:pPr>
        <w:pStyle w:val="NoSpacing"/>
        <w:rPr>
          <w:rFonts w:ascii="Arial" w:hAnsi="Arial" w:cs="Arial"/>
        </w:rPr>
      </w:pPr>
    </w:p>
    <w:p w14:paraId="5901ECEF" w14:textId="3DA104D3" w:rsidR="0012253E" w:rsidRDefault="0012253E" w:rsidP="0012253E">
      <w:pPr>
        <w:pStyle w:val="NormalWeb"/>
        <w:spacing w:before="0" w:beforeAutospacing="0" w:after="160" w:afterAutospacing="0"/>
        <w:ind w:left="142"/>
        <w:rPr>
          <w:rFonts w:ascii="Arial" w:hAnsi="Arial" w:cs="Arial"/>
          <w:b/>
          <w:bCs/>
          <w:sz w:val="32"/>
          <w:szCs w:val="32"/>
        </w:rPr>
      </w:pPr>
      <w:r w:rsidRPr="0012253E">
        <w:rPr>
          <w:rFonts w:ascii="Arial" w:hAnsi="Arial" w:cs="Arial"/>
          <w:b/>
          <w:bCs/>
          <w:sz w:val="32"/>
          <w:szCs w:val="32"/>
        </w:rPr>
        <w:t>Physical Development</w:t>
      </w:r>
    </w:p>
    <w:p w14:paraId="6542D9D5" w14:textId="77777777" w:rsidR="0012253E" w:rsidRPr="0012253E" w:rsidRDefault="0012253E" w:rsidP="0012253E">
      <w:pPr>
        <w:pStyle w:val="NormalWeb"/>
        <w:spacing w:before="0" w:beforeAutospacing="0" w:after="160" w:afterAutospacing="0"/>
        <w:ind w:left="142"/>
        <w:rPr>
          <w:rFonts w:ascii="Arial" w:hAnsi="Arial" w:cs="Arial"/>
          <w:sz w:val="32"/>
          <w:szCs w:val="32"/>
        </w:rPr>
      </w:pPr>
    </w:p>
    <w:p w14:paraId="39EB8276"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Gross Motor Skills</w:t>
      </w:r>
    </w:p>
    <w:p w14:paraId="1AF8C974"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Negotiate space and obstacles safely, with consideration for themselves and others.</w:t>
      </w:r>
    </w:p>
    <w:p w14:paraId="55551FC9"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Demonstrate strength, balance and coordination when playing; Move energetically, such as running, jumping, dancing, hopping, skipping, and climbing.</w:t>
      </w:r>
    </w:p>
    <w:p w14:paraId="3DB14826"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Fine Motor Skills</w:t>
      </w:r>
    </w:p>
    <w:p w14:paraId="5529A36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Children at the expected level of development will:</w:t>
      </w:r>
    </w:p>
    <w:p w14:paraId="396DCEAD"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Hold a pencil effectively in preparation for fluent writing – using the tripod grip in almost all cases.</w:t>
      </w:r>
    </w:p>
    <w:p w14:paraId="449EA827"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Use a range of small tools, including scissors, paint brushes and cutlery.</w:t>
      </w:r>
    </w:p>
    <w:p w14:paraId="15A5A9D3"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Begin to show accuracy and care when drawing.</w:t>
      </w:r>
    </w:p>
    <w:p w14:paraId="7673F59E" w14:textId="76DBA8A1" w:rsidR="0012253E" w:rsidRDefault="0012253E" w:rsidP="0012253E">
      <w:pPr>
        <w:pStyle w:val="NoSpacing"/>
        <w:rPr>
          <w:rFonts w:ascii="Arial" w:hAnsi="Arial" w:cs="Arial"/>
        </w:rPr>
      </w:pPr>
    </w:p>
    <w:p w14:paraId="63E12AB6" w14:textId="3E8CFD36" w:rsidR="0012253E" w:rsidRDefault="0012253E" w:rsidP="0012253E">
      <w:pPr>
        <w:pStyle w:val="NoSpacing"/>
        <w:rPr>
          <w:rFonts w:ascii="Arial" w:hAnsi="Arial" w:cs="Arial"/>
        </w:rPr>
      </w:pPr>
    </w:p>
    <w:p w14:paraId="41DAE0FA" w14:textId="58ACDC2E" w:rsidR="0012253E" w:rsidRDefault="0012253E" w:rsidP="0012253E">
      <w:pPr>
        <w:pStyle w:val="NoSpacing"/>
        <w:rPr>
          <w:rFonts w:ascii="Arial" w:hAnsi="Arial" w:cs="Arial"/>
        </w:rPr>
      </w:pPr>
    </w:p>
    <w:p w14:paraId="7A87BB1B" w14:textId="2A9E7811" w:rsidR="0012253E" w:rsidRDefault="0012253E" w:rsidP="0012253E">
      <w:pPr>
        <w:pStyle w:val="NoSpacing"/>
        <w:rPr>
          <w:rFonts w:ascii="Arial" w:hAnsi="Arial" w:cs="Arial"/>
        </w:rPr>
      </w:pPr>
    </w:p>
    <w:p w14:paraId="1C70F986" w14:textId="5F426065" w:rsidR="0012253E" w:rsidRDefault="0012253E" w:rsidP="0012253E">
      <w:pPr>
        <w:pStyle w:val="NoSpacing"/>
        <w:rPr>
          <w:rFonts w:ascii="Arial" w:hAnsi="Arial" w:cs="Arial"/>
        </w:rPr>
      </w:pPr>
    </w:p>
    <w:p w14:paraId="1078ED3E" w14:textId="5CB8470C" w:rsidR="0012253E" w:rsidRDefault="0012253E" w:rsidP="0012253E">
      <w:pPr>
        <w:pStyle w:val="NoSpacing"/>
        <w:rPr>
          <w:rFonts w:ascii="Arial" w:hAnsi="Arial" w:cs="Arial"/>
        </w:rPr>
      </w:pPr>
    </w:p>
    <w:p w14:paraId="248A73F9" w14:textId="13A6B48B" w:rsidR="0012253E" w:rsidRDefault="0012253E" w:rsidP="0012253E">
      <w:pPr>
        <w:pStyle w:val="NoSpacing"/>
        <w:rPr>
          <w:rFonts w:ascii="Arial" w:hAnsi="Arial" w:cs="Arial"/>
        </w:rPr>
      </w:pPr>
    </w:p>
    <w:p w14:paraId="7D68EC58" w14:textId="0E52E556" w:rsidR="0012253E" w:rsidRDefault="0012253E" w:rsidP="0012253E">
      <w:pPr>
        <w:pStyle w:val="NoSpacing"/>
        <w:rPr>
          <w:rFonts w:ascii="Arial" w:hAnsi="Arial" w:cs="Arial"/>
        </w:rPr>
      </w:pPr>
    </w:p>
    <w:p w14:paraId="1D34DB94" w14:textId="12D21C6E" w:rsidR="0012253E" w:rsidRDefault="0012253E" w:rsidP="0012253E">
      <w:pPr>
        <w:pStyle w:val="NoSpacing"/>
        <w:rPr>
          <w:rFonts w:ascii="Arial" w:hAnsi="Arial" w:cs="Arial"/>
        </w:rPr>
      </w:pPr>
    </w:p>
    <w:p w14:paraId="21995C0A" w14:textId="70CDF2F1" w:rsidR="0012253E" w:rsidRDefault="0012253E" w:rsidP="0012253E">
      <w:pPr>
        <w:pStyle w:val="NoSpacing"/>
        <w:rPr>
          <w:rFonts w:ascii="Arial" w:hAnsi="Arial" w:cs="Arial"/>
        </w:rPr>
      </w:pPr>
    </w:p>
    <w:p w14:paraId="27EDF76C" w14:textId="4824BC72" w:rsidR="0012253E" w:rsidRDefault="0012253E" w:rsidP="0012253E">
      <w:pPr>
        <w:pStyle w:val="NoSpacing"/>
        <w:rPr>
          <w:rFonts w:ascii="Arial" w:hAnsi="Arial" w:cs="Arial"/>
        </w:rPr>
      </w:pPr>
    </w:p>
    <w:p w14:paraId="445E3B54" w14:textId="484082BD" w:rsidR="0012253E" w:rsidRDefault="0012253E" w:rsidP="0012253E">
      <w:pPr>
        <w:pStyle w:val="NoSpacing"/>
        <w:rPr>
          <w:rFonts w:ascii="Arial" w:hAnsi="Arial" w:cs="Arial"/>
        </w:rPr>
      </w:pPr>
    </w:p>
    <w:p w14:paraId="6DE46C0B" w14:textId="521930F5" w:rsidR="0012253E" w:rsidRDefault="0012253E" w:rsidP="0012253E">
      <w:pPr>
        <w:pStyle w:val="NoSpacing"/>
        <w:rPr>
          <w:rFonts w:ascii="Arial" w:hAnsi="Arial" w:cs="Arial"/>
        </w:rPr>
      </w:pPr>
    </w:p>
    <w:p w14:paraId="2B77FA07" w14:textId="6A89947C" w:rsidR="0012253E" w:rsidRDefault="0012253E" w:rsidP="0012253E">
      <w:pPr>
        <w:pStyle w:val="NoSpacing"/>
        <w:rPr>
          <w:rFonts w:ascii="Arial" w:hAnsi="Arial" w:cs="Arial"/>
        </w:rPr>
      </w:pPr>
    </w:p>
    <w:p w14:paraId="3B124F49" w14:textId="5342D2B2" w:rsidR="0012253E" w:rsidRDefault="0012253E" w:rsidP="0012253E">
      <w:pPr>
        <w:pStyle w:val="NoSpacing"/>
        <w:rPr>
          <w:rFonts w:ascii="Arial" w:hAnsi="Arial" w:cs="Arial"/>
        </w:rPr>
      </w:pPr>
    </w:p>
    <w:p w14:paraId="4599EAF4" w14:textId="0F90FA68" w:rsidR="0012253E" w:rsidRDefault="0012253E" w:rsidP="0012253E">
      <w:pPr>
        <w:pStyle w:val="NoSpacing"/>
        <w:rPr>
          <w:rFonts w:ascii="Arial" w:hAnsi="Arial" w:cs="Arial"/>
        </w:rPr>
      </w:pPr>
    </w:p>
    <w:p w14:paraId="47E32B5E" w14:textId="495EDA24" w:rsidR="0012253E" w:rsidRDefault="0012253E" w:rsidP="0012253E">
      <w:pPr>
        <w:pStyle w:val="NoSpacing"/>
        <w:rPr>
          <w:rFonts w:ascii="Arial" w:hAnsi="Arial" w:cs="Arial"/>
        </w:rPr>
      </w:pPr>
    </w:p>
    <w:p w14:paraId="56E372B7" w14:textId="776EC235" w:rsidR="0012253E" w:rsidRDefault="0012253E" w:rsidP="0012253E">
      <w:pPr>
        <w:pStyle w:val="NoSpacing"/>
        <w:rPr>
          <w:rFonts w:ascii="Arial" w:hAnsi="Arial" w:cs="Arial"/>
        </w:rPr>
      </w:pPr>
    </w:p>
    <w:p w14:paraId="6F1D531A" w14:textId="3BC36AAB" w:rsidR="0012253E" w:rsidRDefault="0012253E" w:rsidP="0012253E">
      <w:pPr>
        <w:pStyle w:val="NoSpacing"/>
        <w:rPr>
          <w:rFonts w:ascii="Arial" w:hAnsi="Arial" w:cs="Arial"/>
        </w:rPr>
      </w:pPr>
    </w:p>
    <w:p w14:paraId="52E001A7" w14:textId="36A0C47F" w:rsidR="0012253E" w:rsidRDefault="0012253E" w:rsidP="0012253E">
      <w:pPr>
        <w:pStyle w:val="NoSpacing"/>
        <w:rPr>
          <w:rFonts w:ascii="Arial" w:hAnsi="Arial" w:cs="Arial"/>
        </w:rPr>
      </w:pPr>
    </w:p>
    <w:p w14:paraId="509F12FA" w14:textId="3AC953EB" w:rsidR="0012253E" w:rsidRDefault="0012253E" w:rsidP="0012253E">
      <w:pPr>
        <w:pStyle w:val="NoSpacing"/>
        <w:rPr>
          <w:rFonts w:ascii="Arial" w:hAnsi="Arial" w:cs="Arial"/>
        </w:rPr>
      </w:pPr>
    </w:p>
    <w:p w14:paraId="1FF1B5F5" w14:textId="68457F2C" w:rsidR="0012253E" w:rsidRDefault="0012253E" w:rsidP="0012253E">
      <w:pPr>
        <w:pStyle w:val="NormalWeb"/>
        <w:spacing w:before="0" w:beforeAutospacing="0" w:after="160" w:afterAutospacing="0"/>
        <w:ind w:left="142"/>
        <w:rPr>
          <w:rFonts w:ascii="Arial" w:hAnsi="Arial" w:cs="Arial"/>
          <w:b/>
          <w:bCs/>
          <w:sz w:val="32"/>
          <w:szCs w:val="32"/>
        </w:rPr>
      </w:pPr>
      <w:r w:rsidRPr="0012253E">
        <w:rPr>
          <w:rFonts w:ascii="Arial" w:hAnsi="Arial" w:cs="Arial"/>
          <w:b/>
          <w:bCs/>
          <w:sz w:val="32"/>
          <w:szCs w:val="32"/>
        </w:rPr>
        <w:t>Literacy</w:t>
      </w:r>
    </w:p>
    <w:p w14:paraId="4D2CBA83" w14:textId="77777777" w:rsidR="0012253E" w:rsidRPr="0012253E" w:rsidRDefault="0012253E" w:rsidP="0012253E">
      <w:pPr>
        <w:pStyle w:val="NormalWeb"/>
        <w:spacing w:before="0" w:beforeAutospacing="0" w:after="160" w:afterAutospacing="0"/>
        <w:ind w:left="142"/>
        <w:rPr>
          <w:rFonts w:ascii="Arial" w:hAnsi="Arial" w:cs="Arial"/>
          <w:sz w:val="32"/>
          <w:szCs w:val="32"/>
        </w:rPr>
      </w:pPr>
    </w:p>
    <w:p w14:paraId="16DE294F"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Comprehension</w:t>
      </w:r>
    </w:p>
    <w:p w14:paraId="63E3831B"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Demonstrate understanding of what has been read to them by retelling stories and narratives using their own words and recently introduced vocabulary.</w:t>
      </w:r>
    </w:p>
    <w:p w14:paraId="2A29809F"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Anticipate – where appropriate – key events in stories.</w:t>
      </w:r>
    </w:p>
    <w:p w14:paraId="15381720"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Use and understand recently introduced vocabulary during discussions about stories, non-fiction, rhymes, and poems and during role-play.</w:t>
      </w:r>
    </w:p>
    <w:p w14:paraId="23DBE56B"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Word Reading</w:t>
      </w:r>
    </w:p>
    <w:p w14:paraId="45FCF597"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Say a sound for each letter in the alphabet and at least 10 digraphs.</w:t>
      </w:r>
    </w:p>
    <w:p w14:paraId="146672C8"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Read words consistent with their phonic knowledge by sound-blending.</w:t>
      </w:r>
    </w:p>
    <w:p w14:paraId="394E1CBA"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Read aloud simple sentences and books that are consistent with their phonic knowledge, including some common exception words.</w:t>
      </w:r>
    </w:p>
    <w:p w14:paraId="04B0DCA6"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Writing</w:t>
      </w:r>
    </w:p>
    <w:p w14:paraId="100D6DF3"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Write recognisable letters, most of which are correctly formed.</w:t>
      </w:r>
    </w:p>
    <w:p w14:paraId="6E3FCC1B"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Spell words by identifying sounds in them and representing the sounds with a letter or letters.</w:t>
      </w:r>
    </w:p>
    <w:p w14:paraId="208616EE"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Write simple phrases and sentences that can be read by others.</w:t>
      </w:r>
    </w:p>
    <w:p w14:paraId="58A52FD1" w14:textId="58631705" w:rsidR="0012253E" w:rsidRDefault="0012253E" w:rsidP="0012253E">
      <w:pPr>
        <w:pStyle w:val="NoSpacing"/>
        <w:rPr>
          <w:rFonts w:ascii="Arial" w:hAnsi="Arial" w:cs="Arial"/>
        </w:rPr>
      </w:pPr>
    </w:p>
    <w:p w14:paraId="6C770FC7" w14:textId="75F270AA" w:rsidR="0012253E" w:rsidRDefault="0012253E" w:rsidP="0012253E">
      <w:pPr>
        <w:pStyle w:val="NoSpacing"/>
        <w:rPr>
          <w:rFonts w:ascii="Arial" w:hAnsi="Arial" w:cs="Arial"/>
        </w:rPr>
      </w:pPr>
    </w:p>
    <w:p w14:paraId="70D92490" w14:textId="7996CC0D" w:rsidR="0012253E" w:rsidRDefault="0012253E" w:rsidP="0012253E">
      <w:pPr>
        <w:pStyle w:val="NoSpacing"/>
        <w:rPr>
          <w:rFonts w:ascii="Arial" w:hAnsi="Arial" w:cs="Arial"/>
        </w:rPr>
      </w:pPr>
    </w:p>
    <w:p w14:paraId="291F106D" w14:textId="3EC9C3C9" w:rsidR="0012253E" w:rsidRDefault="0012253E" w:rsidP="0012253E">
      <w:pPr>
        <w:pStyle w:val="NoSpacing"/>
        <w:rPr>
          <w:rFonts w:ascii="Arial" w:hAnsi="Arial" w:cs="Arial"/>
        </w:rPr>
      </w:pPr>
    </w:p>
    <w:p w14:paraId="5D68C8BD" w14:textId="159F1F91" w:rsidR="0012253E" w:rsidRDefault="0012253E" w:rsidP="0012253E">
      <w:pPr>
        <w:pStyle w:val="NoSpacing"/>
        <w:rPr>
          <w:rFonts w:ascii="Arial" w:hAnsi="Arial" w:cs="Arial"/>
        </w:rPr>
      </w:pPr>
    </w:p>
    <w:p w14:paraId="148AC60F" w14:textId="230CA92F" w:rsidR="0012253E" w:rsidRDefault="0012253E" w:rsidP="0012253E">
      <w:pPr>
        <w:pStyle w:val="NoSpacing"/>
        <w:rPr>
          <w:rFonts w:ascii="Arial" w:hAnsi="Arial" w:cs="Arial"/>
        </w:rPr>
      </w:pPr>
    </w:p>
    <w:p w14:paraId="37C32ECB" w14:textId="20C2E4CA" w:rsidR="0012253E" w:rsidRDefault="0012253E" w:rsidP="0012253E">
      <w:pPr>
        <w:pStyle w:val="NoSpacing"/>
        <w:rPr>
          <w:rFonts w:ascii="Arial" w:hAnsi="Arial" w:cs="Arial"/>
        </w:rPr>
      </w:pPr>
    </w:p>
    <w:p w14:paraId="6FCFE489" w14:textId="79896384" w:rsidR="0012253E" w:rsidRDefault="0012253E" w:rsidP="0012253E">
      <w:pPr>
        <w:pStyle w:val="NoSpacing"/>
        <w:rPr>
          <w:rFonts w:ascii="Arial" w:hAnsi="Arial" w:cs="Arial"/>
        </w:rPr>
      </w:pPr>
    </w:p>
    <w:p w14:paraId="26BBA947" w14:textId="20BCB399" w:rsidR="0012253E" w:rsidRDefault="0012253E" w:rsidP="0012253E">
      <w:pPr>
        <w:pStyle w:val="NoSpacing"/>
        <w:rPr>
          <w:rFonts w:ascii="Arial" w:hAnsi="Arial" w:cs="Arial"/>
        </w:rPr>
      </w:pPr>
    </w:p>
    <w:p w14:paraId="0242B2DA" w14:textId="69A52DDA" w:rsidR="0012253E" w:rsidRDefault="0012253E" w:rsidP="0012253E">
      <w:pPr>
        <w:pStyle w:val="NoSpacing"/>
        <w:rPr>
          <w:rFonts w:ascii="Arial" w:hAnsi="Arial" w:cs="Arial"/>
        </w:rPr>
      </w:pPr>
    </w:p>
    <w:p w14:paraId="00DCE648" w14:textId="14082852" w:rsidR="0012253E" w:rsidRDefault="0012253E" w:rsidP="0012253E">
      <w:pPr>
        <w:pStyle w:val="NoSpacing"/>
        <w:rPr>
          <w:rFonts w:ascii="Arial" w:hAnsi="Arial" w:cs="Arial"/>
        </w:rPr>
      </w:pPr>
    </w:p>
    <w:p w14:paraId="17FF8724" w14:textId="24FCCD9F" w:rsidR="0012253E" w:rsidRDefault="0012253E" w:rsidP="0012253E">
      <w:pPr>
        <w:pStyle w:val="NoSpacing"/>
        <w:rPr>
          <w:rFonts w:ascii="Arial" w:hAnsi="Arial" w:cs="Arial"/>
        </w:rPr>
      </w:pPr>
    </w:p>
    <w:p w14:paraId="11690FC0" w14:textId="147226FE" w:rsidR="0012253E" w:rsidRDefault="0012253E" w:rsidP="0012253E">
      <w:pPr>
        <w:pStyle w:val="NoSpacing"/>
        <w:rPr>
          <w:rFonts w:ascii="Arial" w:hAnsi="Arial" w:cs="Arial"/>
        </w:rPr>
      </w:pPr>
    </w:p>
    <w:p w14:paraId="7A4E9F4F" w14:textId="5B5C9D38" w:rsidR="0012253E" w:rsidRDefault="0012253E" w:rsidP="0012253E">
      <w:pPr>
        <w:pStyle w:val="NoSpacing"/>
        <w:rPr>
          <w:rFonts w:ascii="Arial" w:hAnsi="Arial" w:cs="Arial"/>
        </w:rPr>
      </w:pPr>
    </w:p>
    <w:p w14:paraId="1D5798E6" w14:textId="657A9D32" w:rsidR="0012253E" w:rsidRDefault="0012253E" w:rsidP="0012253E">
      <w:pPr>
        <w:pStyle w:val="NormalWeb"/>
        <w:spacing w:before="0" w:beforeAutospacing="0" w:after="160" w:afterAutospacing="0"/>
        <w:ind w:left="142"/>
        <w:rPr>
          <w:rFonts w:ascii="Arial" w:hAnsi="Arial" w:cs="Arial"/>
          <w:b/>
          <w:bCs/>
          <w:sz w:val="32"/>
          <w:szCs w:val="32"/>
        </w:rPr>
      </w:pPr>
      <w:r w:rsidRPr="0012253E">
        <w:rPr>
          <w:rFonts w:ascii="Arial" w:hAnsi="Arial" w:cs="Arial"/>
          <w:b/>
          <w:bCs/>
          <w:sz w:val="32"/>
          <w:szCs w:val="32"/>
        </w:rPr>
        <w:t>Mathematics</w:t>
      </w:r>
    </w:p>
    <w:p w14:paraId="2BED8725" w14:textId="77777777" w:rsidR="0012253E" w:rsidRPr="0012253E" w:rsidRDefault="0012253E" w:rsidP="0012253E">
      <w:pPr>
        <w:pStyle w:val="NormalWeb"/>
        <w:spacing w:before="0" w:beforeAutospacing="0" w:after="160" w:afterAutospacing="0"/>
        <w:ind w:left="142"/>
        <w:rPr>
          <w:rFonts w:ascii="Arial" w:hAnsi="Arial" w:cs="Arial"/>
          <w:sz w:val="32"/>
          <w:szCs w:val="32"/>
        </w:rPr>
      </w:pPr>
    </w:p>
    <w:p w14:paraId="44917D7B"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Number</w:t>
      </w:r>
    </w:p>
    <w:p w14:paraId="1C87ADEE"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Have a deep understanding of number to 10, including the composition of each number.</w:t>
      </w:r>
    </w:p>
    <w:p w14:paraId="1C283990"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xml:space="preserve">- </w:t>
      </w:r>
      <w:proofErr w:type="spellStart"/>
      <w:r w:rsidRPr="0012253E">
        <w:rPr>
          <w:rFonts w:ascii="Arial" w:hAnsi="Arial" w:cs="Arial"/>
          <w:sz w:val="22"/>
          <w:szCs w:val="22"/>
        </w:rPr>
        <w:t>Subitise</w:t>
      </w:r>
      <w:proofErr w:type="spellEnd"/>
      <w:r w:rsidRPr="0012253E">
        <w:rPr>
          <w:rFonts w:ascii="Arial" w:hAnsi="Arial" w:cs="Arial"/>
          <w:sz w:val="22"/>
          <w:szCs w:val="22"/>
        </w:rPr>
        <w:t xml:space="preserve"> (recognise quantities without counting) up to 5.</w:t>
      </w:r>
    </w:p>
    <w:p w14:paraId="4E350255"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Automatically recall (without reference to rhymes, counting or other aids) number bonds up to 5 (including subtraction facts) and some number bonds to 10, including double facts.</w:t>
      </w:r>
    </w:p>
    <w:p w14:paraId="62A7597C"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Numerical Patterns</w:t>
      </w:r>
    </w:p>
    <w:p w14:paraId="4920C56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Verbally count beyond 20, recognising the pattern of the counting system.</w:t>
      </w:r>
    </w:p>
    <w:p w14:paraId="09412A8E"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Compare quantities up to 10 in different contexts, recognising when one quantity is greater than, less than or the same as the other quantity.</w:t>
      </w:r>
    </w:p>
    <w:p w14:paraId="240A36EB"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Explore and represent patterns within numbers up to 10, including evens and odds, double facts and how quantities can be distributed equally.</w:t>
      </w:r>
    </w:p>
    <w:p w14:paraId="0B0854AC" w14:textId="7C5D5BD7" w:rsidR="0012253E" w:rsidRDefault="0012253E" w:rsidP="0012253E">
      <w:pPr>
        <w:pStyle w:val="NoSpacing"/>
        <w:rPr>
          <w:rFonts w:ascii="Arial" w:hAnsi="Arial" w:cs="Arial"/>
        </w:rPr>
      </w:pPr>
    </w:p>
    <w:p w14:paraId="24994955" w14:textId="3E2B1459" w:rsidR="0012253E" w:rsidRDefault="0012253E" w:rsidP="0012253E">
      <w:pPr>
        <w:pStyle w:val="NoSpacing"/>
        <w:rPr>
          <w:rFonts w:ascii="Arial" w:hAnsi="Arial" w:cs="Arial"/>
        </w:rPr>
      </w:pPr>
    </w:p>
    <w:p w14:paraId="15B86F74" w14:textId="0BA10BA6" w:rsidR="0012253E" w:rsidRDefault="0012253E" w:rsidP="0012253E">
      <w:pPr>
        <w:pStyle w:val="NoSpacing"/>
        <w:rPr>
          <w:rFonts w:ascii="Arial" w:hAnsi="Arial" w:cs="Arial"/>
        </w:rPr>
      </w:pPr>
    </w:p>
    <w:p w14:paraId="3C4899D3" w14:textId="681BBE14" w:rsidR="0012253E" w:rsidRDefault="0012253E" w:rsidP="0012253E">
      <w:pPr>
        <w:pStyle w:val="NoSpacing"/>
        <w:rPr>
          <w:rFonts w:ascii="Arial" w:hAnsi="Arial" w:cs="Arial"/>
        </w:rPr>
      </w:pPr>
    </w:p>
    <w:p w14:paraId="0B57F330" w14:textId="45858448" w:rsidR="0012253E" w:rsidRDefault="0012253E" w:rsidP="0012253E">
      <w:pPr>
        <w:pStyle w:val="NoSpacing"/>
        <w:rPr>
          <w:rFonts w:ascii="Arial" w:hAnsi="Arial" w:cs="Arial"/>
        </w:rPr>
      </w:pPr>
    </w:p>
    <w:p w14:paraId="2E309500" w14:textId="000CD3AD" w:rsidR="0012253E" w:rsidRDefault="0012253E" w:rsidP="0012253E">
      <w:pPr>
        <w:pStyle w:val="NoSpacing"/>
        <w:rPr>
          <w:rFonts w:ascii="Arial" w:hAnsi="Arial" w:cs="Arial"/>
        </w:rPr>
      </w:pPr>
    </w:p>
    <w:p w14:paraId="0721339F" w14:textId="584610AB" w:rsidR="0012253E" w:rsidRDefault="0012253E" w:rsidP="0012253E">
      <w:pPr>
        <w:pStyle w:val="NoSpacing"/>
        <w:rPr>
          <w:rFonts w:ascii="Arial" w:hAnsi="Arial" w:cs="Arial"/>
        </w:rPr>
      </w:pPr>
    </w:p>
    <w:p w14:paraId="12FA683C" w14:textId="264F913E" w:rsidR="0012253E" w:rsidRDefault="0012253E" w:rsidP="0012253E">
      <w:pPr>
        <w:pStyle w:val="NoSpacing"/>
        <w:rPr>
          <w:rFonts w:ascii="Arial" w:hAnsi="Arial" w:cs="Arial"/>
        </w:rPr>
      </w:pPr>
    </w:p>
    <w:p w14:paraId="5583B44A" w14:textId="19E4DC70" w:rsidR="0012253E" w:rsidRDefault="0012253E" w:rsidP="0012253E">
      <w:pPr>
        <w:pStyle w:val="NoSpacing"/>
        <w:rPr>
          <w:rFonts w:ascii="Arial" w:hAnsi="Arial" w:cs="Arial"/>
        </w:rPr>
      </w:pPr>
    </w:p>
    <w:p w14:paraId="7BE97BCB" w14:textId="5EFEB906" w:rsidR="0012253E" w:rsidRDefault="0012253E" w:rsidP="0012253E">
      <w:pPr>
        <w:pStyle w:val="NoSpacing"/>
        <w:rPr>
          <w:rFonts w:ascii="Arial" w:hAnsi="Arial" w:cs="Arial"/>
        </w:rPr>
      </w:pPr>
    </w:p>
    <w:p w14:paraId="6D0D0BDF" w14:textId="0C893A52" w:rsidR="0012253E" w:rsidRDefault="0012253E" w:rsidP="0012253E">
      <w:pPr>
        <w:pStyle w:val="NoSpacing"/>
        <w:rPr>
          <w:rFonts w:ascii="Arial" w:hAnsi="Arial" w:cs="Arial"/>
        </w:rPr>
      </w:pPr>
    </w:p>
    <w:p w14:paraId="078F0754" w14:textId="1BFF0266" w:rsidR="0012253E" w:rsidRDefault="0012253E" w:rsidP="0012253E">
      <w:pPr>
        <w:pStyle w:val="NoSpacing"/>
        <w:rPr>
          <w:rFonts w:ascii="Arial" w:hAnsi="Arial" w:cs="Arial"/>
        </w:rPr>
      </w:pPr>
    </w:p>
    <w:p w14:paraId="210BB6D5" w14:textId="3C740EF6" w:rsidR="0012253E" w:rsidRDefault="0012253E" w:rsidP="0012253E">
      <w:pPr>
        <w:pStyle w:val="NoSpacing"/>
        <w:rPr>
          <w:rFonts w:ascii="Arial" w:hAnsi="Arial" w:cs="Arial"/>
        </w:rPr>
      </w:pPr>
    </w:p>
    <w:p w14:paraId="4B6ED214" w14:textId="5422A3DC" w:rsidR="0012253E" w:rsidRDefault="0012253E" w:rsidP="0012253E">
      <w:pPr>
        <w:pStyle w:val="NoSpacing"/>
        <w:rPr>
          <w:rFonts w:ascii="Arial" w:hAnsi="Arial" w:cs="Arial"/>
        </w:rPr>
      </w:pPr>
    </w:p>
    <w:p w14:paraId="4FF51772" w14:textId="5038A2B8" w:rsidR="0012253E" w:rsidRDefault="0012253E" w:rsidP="0012253E">
      <w:pPr>
        <w:pStyle w:val="NoSpacing"/>
        <w:rPr>
          <w:rFonts w:ascii="Arial" w:hAnsi="Arial" w:cs="Arial"/>
        </w:rPr>
      </w:pPr>
    </w:p>
    <w:p w14:paraId="27C747E2" w14:textId="3DB7ECE0" w:rsidR="0012253E" w:rsidRDefault="0012253E" w:rsidP="0012253E">
      <w:pPr>
        <w:pStyle w:val="NoSpacing"/>
        <w:rPr>
          <w:rFonts w:ascii="Arial" w:hAnsi="Arial" w:cs="Arial"/>
        </w:rPr>
      </w:pPr>
    </w:p>
    <w:p w14:paraId="5407214B" w14:textId="3FD74B3C" w:rsidR="0012253E" w:rsidRDefault="0012253E" w:rsidP="0012253E">
      <w:pPr>
        <w:pStyle w:val="NoSpacing"/>
        <w:rPr>
          <w:rFonts w:ascii="Arial" w:hAnsi="Arial" w:cs="Arial"/>
        </w:rPr>
      </w:pPr>
    </w:p>
    <w:p w14:paraId="416E2399" w14:textId="3CFAE489" w:rsidR="0012253E" w:rsidRDefault="0012253E" w:rsidP="0012253E">
      <w:pPr>
        <w:pStyle w:val="NoSpacing"/>
        <w:rPr>
          <w:rFonts w:ascii="Arial" w:hAnsi="Arial" w:cs="Arial"/>
        </w:rPr>
      </w:pPr>
    </w:p>
    <w:p w14:paraId="001E310B" w14:textId="5446F2F1" w:rsidR="0012253E" w:rsidRDefault="0012253E" w:rsidP="0012253E">
      <w:pPr>
        <w:pStyle w:val="NoSpacing"/>
        <w:rPr>
          <w:rFonts w:ascii="Arial" w:hAnsi="Arial" w:cs="Arial"/>
        </w:rPr>
      </w:pPr>
    </w:p>
    <w:p w14:paraId="40E2F83E" w14:textId="2AA07E62" w:rsidR="0012253E" w:rsidRDefault="0012253E" w:rsidP="0012253E">
      <w:pPr>
        <w:pStyle w:val="NoSpacing"/>
        <w:rPr>
          <w:rFonts w:ascii="Arial" w:hAnsi="Arial" w:cs="Arial"/>
        </w:rPr>
      </w:pPr>
    </w:p>
    <w:p w14:paraId="6A1D3C1B" w14:textId="51EC95A1" w:rsidR="0012253E" w:rsidRDefault="0012253E" w:rsidP="0012253E">
      <w:pPr>
        <w:pStyle w:val="NoSpacing"/>
        <w:rPr>
          <w:rFonts w:ascii="Arial" w:hAnsi="Arial" w:cs="Arial"/>
        </w:rPr>
      </w:pPr>
    </w:p>
    <w:p w14:paraId="1B85F610" w14:textId="46FB4B8E" w:rsidR="0012253E" w:rsidRDefault="0012253E" w:rsidP="0012253E">
      <w:pPr>
        <w:pStyle w:val="NormalWeb"/>
        <w:spacing w:before="0" w:beforeAutospacing="0" w:after="160" w:afterAutospacing="0"/>
        <w:ind w:left="142"/>
        <w:rPr>
          <w:rFonts w:ascii="Arial" w:hAnsi="Arial" w:cs="Arial"/>
          <w:b/>
          <w:bCs/>
          <w:sz w:val="32"/>
          <w:szCs w:val="32"/>
        </w:rPr>
      </w:pPr>
      <w:r w:rsidRPr="0012253E">
        <w:rPr>
          <w:rFonts w:ascii="Arial" w:hAnsi="Arial" w:cs="Arial"/>
          <w:b/>
          <w:bCs/>
          <w:sz w:val="32"/>
          <w:szCs w:val="32"/>
        </w:rPr>
        <w:t>Understanding the World</w:t>
      </w:r>
    </w:p>
    <w:p w14:paraId="318E72EF" w14:textId="77777777" w:rsidR="0012253E" w:rsidRPr="0012253E" w:rsidRDefault="0012253E" w:rsidP="0012253E">
      <w:pPr>
        <w:pStyle w:val="NormalWeb"/>
        <w:spacing w:before="0" w:beforeAutospacing="0" w:after="160" w:afterAutospacing="0"/>
        <w:ind w:left="142"/>
        <w:rPr>
          <w:rFonts w:ascii="Arial" w:hAnsi="Arial" w:cs="Arial"/>
          <w:sz w:val="32"/>
          <w:szCs w:val="32"/>
        </w:rPr>
      </w:pPr>
    </w:p>
    <w:p w14:paraId="7D3D7C74"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Past and Present</w:t>
      </w:r>
    </w:p>
    <w:p w14:paraId="3ADC7AA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Talk about the lives of the people around them and their roles in society.</w:t>
      </w:r>
    </w:p>
    <w:p w14:paraId="37596282"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Know some similarities and differences between things in the past and now, drawing on their experiences and what has been read in class.</w:t>
      </w:r>
    </w:p>
    <w:p w14:paraId="7B24DDE7"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Understand the past through settings, characters and events encountered in books read in class and storytelling.</w:t>
      </w:r>
    </w:p>
    <w:p w14:paraId="5061EE76"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People, Culture and Communities</w:t>
      </w:r>
    </w:p>
    <w:p w14:paraId="58061555"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Describe their immediate environment using knowledge from observation, discussion, stories, non-fiction texts and maps. </w:t>
      </w:r>
    </w:p>
    <w:p w14:paraId="7C6D505E"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Know some similarities and differences between different religious and cultural communities in this country, drawing on their experiences and what has been read in class.</w:t>
      </w:r>
    </w:p>
    <w:p w14:paraId="08B114F9"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Explain some similarities and differences between life in this country and life in other countries, drawing on knowledge from stories, non-fiction texts and –when appropriate – maps.</w:t>
      </w:r>
    </w:p>
    <w:p w14:paraId="0C7E3A73"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The Natural World</w:t>
      </w:r>
    </w:p>
    <w:p w14:paraId="619504C6"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Explore the natural world around them, making observations and drawing pictures of animals and plants.</w:t>
      </w:r>
    </w:p>
    <w:p w14:paraId="269DE2B7" w14:textId="021B0379" w:rsid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Know some similarities and differences between the natural world around them and contrasting environments, drawing on their experiences and what has been read in class</w:t>
      </w:r>
      <w:r>
        <w:rPr>
          <w:rFonts w:ascii="Arial" w:hAnsi="Arial" w:cs="Arial"/>
          <w:sz w:val="22"/>
          <w:szCs w:val="22"/>
        </w:rPr>
        <w:t>.</w:t>
      </w:r>
    </w:p>
    <w:p w14:paraId="312D9D9C" w14:textId="4B6313FF" w:rsidR="0012253E" w:rsidRPr="0012253E" w:rsidRDefault="0012253E" w:rsidP="0012253E">
      <w:pPr>
        <w:pStyle w:val="NormalWeb"/>
        <w:spacing w:before="0" w:beforeAutospacing="0" w:after="160" w:afterAutospacing="0"/>
        <w:rPr>
          <w:rFonts w:ascii="Arial" w:hAnsi="Arial" w:cs="Arial"/>
          <w:sz w:val="22"/>
          <w:szCs w:val="22"/>
        </w:rPr>
      </w:pPr>
      <w:r>
        <w:rPr>
          <w:rFonts w:ascii="Arial" w:hAnsi="Arial" w:cs="Arial"/>
          <w:sz w:val="22"/>
          <w:szCs w:val="22"/>
        </w:rPr>
        <w:t xml:space="preserve"> </w:t>
      </w:r>
      <w:r>
        <w:rPr>
          <w:rFonts w:ascii="Calibri" w:hAnsi="Calibri" w:cs="Calibri"/>
          <w:color w:val="000000"/>
          <w:sz w:val="20"/>
          <w:szCs w:val="20"/>
        </w:rPr>
        <w:t xml:space="preserve">- </w:t>
      </w:r>
      <w:r w:rsidRPr="0012253E">
        <w:rPr>
          <w:rFonts w:ascii="Arial" w:hAnsi="Arial" w:cs="Arial"/>
          <w:sz w:val="22"/>
          <w:szCs w:val="22"/>
        </w:rPr>
        <w:t>Understand some important processes and changes in the natural world around them, including the seasons and changing states of matter.</w:t>
      </w:r>
    </w:p>
    <w:p w14:paraId="15DC9BE2" w14:textId="28729A1E" w:rsidR="0012253E" w:rsidRDefault="0012253E" w:rsidP="0012253E">
      <w:pPr>
        <w:pStyle w:val="NoSpacing"/>
        <w:rPr>
          <w:rFonts w:ascii="Arial" w:hAnsi="Arial" w:cs="Arial"/>
        </w:rPr>
      </w:pPr>
    </w:p>
    <w:p w14:paraId="4F8F4771" w14:textId="17C97219" w:rsidR="0012253E" w:rsidRDefault="0012253E" w:rsidP="0012253E">
      <w:pPr>
        <w:pStyle w:val="NoSpacing"/>
        <w:rPr>
          <w:rFonts w:ascii="Arial" w:hAnsi="Arial" w:cs="Arial"/>
        </w:rPr>
      </w:pPr>
    </w:p>
    <w:p w14:paraId="262ADDE9" w14:textId="7C65DDB4" w:rsidR="0012253E" w:rsidRDefault="0012253E" w:rsidP="0012253E">
      <w:pPr>
        <w:pStyle w:val="NoSpacing"/>
        <w:rPr>
          <w:rFonts w:ascii="Arial" w:hAnsi="Arial" w:cs="Arial"/>
        </w:rPr>
      </w:pPr>
    </w:p>
    <w:p w14:paraId="6AF744FD" w14:textId="6B31C060" w:rsidR="0012253E" w:rsidRDefault="0012253E" w:rsidP="0012253E">
      <w:pPr>
        <w:pStyle w:val="NoSpacing"/>
        <w:rPr>
          <w:rFonts w:ascii="Arial" w:hAnsi="Arial" w:cs="Arial"/>
        </w:rPr>
      </w:pPr>
    </w:p>
    <w:p w14:paraId="6EAE082D" w14:textId="1DD19B50" w:rsidR="0012253E" w:rsidRDefault="0012253E" w:rsidP="0012253E">
      <w:pPr>
        <w:pStyle w:val="NoSpacing"/>
        <w:rPr>
          <w:rFonts w:ascii="Arial" w:hAnsi="Arial" w:cs="Arial"/>
        </w:rPr>
      </w:pPr>
    </w:p>
    <w:p w14:paraId="0D40151F" w14:textId="60B69D36" w:rsidR="0012253E" w:rsidRDefault="0012253E" w:rsidP="0012253E">
      <w:pPr>
        <w:pStyle w:val="NoSpacing"/>
        <w:rPr>
          <w:rFonts w:ascii="Arial" w:hAnsi="Arial" w:cs="Arial"/>
        </w:rPr>
      </w:pPr>
    </w:p>
    <w:p w14:paraId="58BA02B2" w14:textId="4336BBF5" w:rsidR="0012253E" w:rsidRDefault="0012253E" w:rsidP="0012253E">
      <w:pPr>
        <w:pStyle w:val="NoSpacing"/>
        <w:rPr>
          <w:rFonts w:ascii="Arial" w:hAnsi="Arial" w:cs="Arial"/>
        </w:rPr>
      </w:pPr>
    </w:p>
    <w:p w14:paraId="25D58B29" w14:textId="7B1CCF61" w:rsidR="0012253E" w:rsidRDefault="0012253E" w:rsidP="0012253E">
      <w:pPr>
        <w:pStyle w:val="NoSpacing"/>
        <w:rPr>
          <w:rFonts w:ascii="Arial" w:hAnsi="Arial" w:cs="Arial"/>
        </w:rPr>
      </w:pPr>
    </w:p>
    <w:p w14:paraId="1B4CC223" w14:textId="68638CB9" w:rsidR="0012253E" w:rsidRDefault="0012253E" w:rsidP="0012253E">
      <w:pPr>
        <w:pStyle w:val="NoSpacing"/>
        <w:rPr>
          <w:rFonts w:ascii="Arial" w:hAnsi="Arial" w:cs="Arial"/>
        </w:rPr>
      </w:pPr>
    </w:p>
    <w:p w14:paraId="4E1A7FAE" w14:textId="1CC2BC2C" w:rsidR="0012253E" w:rsidRDefault="0012253E" w:rsidP="0012253E">
      <w:pPr>
        <w:pStyle w:val="NoSpacing"/>
        <w:rPr>
          <w:rFonts w:ascii="Arial" w:hAnsi="Arial" w:cs="Arial"/>
        </w:rPr>
      </w:pPr>
    </w:p>
    <w:p w14:paraId="75B9B86D" w14:textId="1332F171" w:rsidR="0012253E" w:rsidRDefault="0012253E" w:rsidP="0012253E">
      <w:pPr>
        <w:pStyle w:val="NoSpacing"/>
        <w:rPr>
          <w:rFonts w:ascii="Arial" w:hAnsi="Arial" w:cs="Arial"/>
        </w:rPr>
      </w:pPr>
    </w:p>
    <w:p w14:paraId="2465488E" w14:textId="007901C9" w:rsidR="0012253E" w:rsidRDefault="0012253E" w:rsidP="0012253E">
      <w:pPr>
        <w:pStyle w:val="NoSpacing"/>
        <w:rPr>
          <w:rFonts w:ascii="Arial" w:hAnsi="Arial" w:cs="Arial"/>
          <w:b/>
          <w:sz w:val="32"/>
          <w:szCs w:val="32"/>
        </w:rPr>
      </w:pPr>
      <w:r w:rsidRPr="0012253E">
        <w:rPr>
          <w:rFonts w:ascii="Arial" w:hAnsi="Arial" w:cs="Arial"/>
          <w:b/>
          <w:sz w:val="32"/>
          <w:szCs w:val="32"/>
        </w:rPr>
        <w:lastRenderedPageBreak/>
        <w:t>Expressive Arts and Design</w:t>
      </w:r>
    </w:p>
    <w:p w14:paraId="3D462934" w14:textId="77777777" w:rsidR="0012253E" w:rsidRPr="0012253E" w:rsidRDefault="0012253E" w:rsidP="0012253E">
      <w:pPr>
        <w:pStyle w:val="NoSpacing"/>
        <w:rPr>
          <w:rFonts w:ascii="Arial" w:hAnsi="Arial" w:cs="Arial"/>
          <w:b/>
          <w:sz w:val="32"/>
          <w:szCs w:val="32"/>
        </w:rPr>
      </w:pPr>
    </w:p>
    <w:p w14:paraId="35CF58C5" w14:textId="77777777" w:rsidR="0012253E" w:rsidRPr="0012253E" w:rsidRDefault="0012253E" w:rsidP="0012253E">
      <w:pPr>
        <w:pStyle w:val="NoSpacing"/>
        <w:rPr>
          <w:rFonts w:ascii="Arial" w:hAnsi="Arial" w:cs="Arial"/>
        </w:rPr>
      </w:pPr>
    </w:p>
    <w:p w14:paraId="052FDA6B"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Creating with Materials</w:t>
      </w:r>
    </w:p>
    <w:p w14:paraId="17DAFB2A"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Safely use and explore a variety of materials, tools, and techniques, experimenting with colour, design, texture, form and function.</w:t>
      </w:r>
    </w:p>
    <w:p w14:paraId="46E227E4"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Share their creations, explaining the process they have used.</w:t>
      </w:r>
    </w:p>
    <w:p w14:paraId="6D21210E"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Make use of props and materials when role playing characters in narratives and stories.</w:t>
      </w:r>
    </w:p>
    <w:p w14:paraId="2AFDFE03"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b/>
          <w:bCs/>
          <w:sz w:val="22"/>
          <w:szCs w:val="22"/>
        </w:rPr>
        <w:t>ELG: Being Imaginative and Expressive</w:t>
      </w:r>
    </w:p>
    <w:p w14:paraId="6D069087"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Invent, adapt, and recount narratives and stories with peers and their teacher.</w:t>
      </w:r>
    </w:p>
    <w:p w14:paraId="2FE38A46" w14:textId="77777777" w:rsidR="0012253E" w:rsidRPr="0012253E" w:rsidRDefault="0012253E" w:rsidP="0012253E">
      <w:pPr>
        <w:pStyle w:val="NormalWeb"/>
        <w:spacing w:before="0" w:beforeAutospacing="0" w:after="160" w:afterAutospacing="0"/>
        <w:ind w:left="142"/>
        <w:rPr>
          <w:rFonts w:ascii="Arial" w:hAnsi="Arial" w:cs="Arial"/>
          <w:sz w:val="22"/>
          <w:szCs w:val="22"/>
        </w:rPr>
      </w:pPr>
      <w:r w:rsidRPr="0012253E">
        <w:rPr>
          <w:rFonts w:ascii="Arial" w:hAnsi="Arial" w:cs="Arial"/>
          <w:sz w:val="22"/>
          <w:szCs w:val="22"/>
        </w:rPr>
        <w:t>- Sing a range of well-known nursery rhymes and songs; Perform songs, rhymes, poems, and stories with others, and – when appropriate – try to move in time with music.</w:t>
      </w:r>
    </w:p>
    <w:p w14:paraId="00A89FA1" w14:textId="77777777" w:rsidR="0012253E" w:rsidRDefault="0012253E" w:rsidP="0012253E">
      <w:pPr>
        <w:pStyle w:val="NoSpacing"/>
        <w:rPr>
          <w:rFonts w:ascii="Arial" w:hAnsi="Arial" w:cs="Arial"/>
        </w:rPr>
      </w:pPr>
    </w:p>
    <w:p w14:paraId="2C099969" w14:textId="0ABC53C9" w:rsidR="0012253E" w:rsidRDefault="0012253E" w:rsidP="0012253E">
      <w:pPr>
        <w:pStyle w:val="NoSpacing"/>
        <w:rPr>
          <w:rFonts w:ascii="Arial" w:hAnsi="Arial" w:cs="Arial"/>
        </w:rPr>
      </w:pPr>
    </w:p>
    <w:p w14:paraId="75E6F85E" w14:textId="77777777" w:rsidR="0012253E" w:rsidRPr="0012253E" w:rsidRDefault="0012253E" w:rsidP="0012253E">
      <w:pPr>
        <w:pStyle w:val="NoSpacing"/>
        <w:rPr>
          <w:rFonts w:ascii="Arial" w:hAnsi="Arial" w:cs="Arial"/>
        </w:rPr>
      </w:pPr>
    </w:p>
    <w:sectPr w:rsidR="0012253E" w:rsidRPr="0012253E" w:rsidSect="00AE5814">
      <w:pgSz w:w="16840" w:h="11900" w:orient="landscape" w:code="9"/>
      <w:pgMar w:top="284" w:right="284" w:bottom="284" w:left="28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1CD3" w14:textId="77777777" w:rsidR="004E6F84" w:rsidRDefault="004E6F84" w:rsidP="00626EDA">
      <w:r>
        <w:separator/>
      </w:r>
    </w:p>
  </w:endnote>
  <w:endnote w:type="continuationSeparator" w:id="0">
    <w:p w14:paraId="2A1F701D" w14:textId="77777777" w:rsidR="004E6F84" w:rsidRDefault="004E6F8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assoonCRInfant">
    <w:altName w:val="Corbel"/>
    <w:charset w:val="00"/>
    <w:family w:val="auto"/>
    <w:pitch w:val="variable"/>
    <w:sig w:usb0="00000001" w:usb1="50002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77777777" w:rsidR="004E6F84" w:rsidRDefault="004E6F84">
    <w:pPr>
      <w:pStyle w:val="Footer"/>
    </w:pPr>
    <w:r>
      <w:fldChar w:fldCharType="begin"/>
    </w:r>
    <w:r>
      <w:instrText xml:space="preserve"> PAGE   \* MERGEFORMAT </w:instrText>
    </w:r>
    <w:r>
      <w:fldChar w:fldCharType="separate"/>
    </w:r>
    <w:r>
      <w:rPr>
        <w:noProof/>
      </w:rPr>
      <w:t>1</w:t>
    </w:r>
    <w:r>
      <w:rPr>
        <w:noProof/>
      </w:rPr>
      <w:fldChar w:fldCharType="end"/>
    </w:r>
  </w:p>
  <w:p w14:paraId="675E05EE" w14:textId="77777777" w:rsidR="004E6F84" w:rsidRDefault="004E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E6F84" w14:paraId="03EFCA41" w14:textId="77777777" w:rsidTr="00FE3F15">
      <w:tc>
        <w:tcPr>
          <w:tcW w:w="6379" w:type="dxa"/>
          <w:shd w:val="clear" w:color="auto" w:fill="auto"/>
        </w:tcPr>
        <w:p w14:paraId="5F96A722" w14:textId="77777777" w:rsidR="004E6F84" w:rsidRPr="00A62B49" w:rsidRDefault="004E6F84" w:rsidP="00A62B49">
          <w:pPr>
            <w:shd w:val="clear" w:color="auto" w:fill="FFFFFF"/>
            <w:textAlignment w:val="baseline"/>
            <w:rPr>
              <w:rFonts w:eastAsia="Times New Roman" w:cs="Arial"/>
              <w:color w:val="808080"/>
              <w:sz w:val="16"/>
              <w:szCs w:val="16"/>
            </w:rPr>
          </w:pPr>
        </w:p>
      </w:tc>
      <w:tc>
        <w:tcPr>
          <w:tcW w:w="3402" w:type="dxa"/>
        </w:tcPr>
        <w:p w14:paraId="5B95CD12" w14:textId="77777777" w:rsidR="004E6F84" w:rsidRPr="00177722" w:rsidRDefault="004E6F84" w:rsidP="00A62B49">
          <w:pPr>
            <w:shd w:val="clear" w:color="auto" w:fill="FFFFFF"/>
            <w:textAlignment w:val="baseline"/>
            <w:rPr>
              <w:rFonts w:eastAsia="Times New Roman" w:cs="Arial"/>
              <w:color w:val="BFBFBF"/>
              <w:sz w:val="17"/>
              <w:szCs w:val="17"/>
              <w:bdr w:val="none" w:sz="0" w:space="0" w:color="auto" w:frame="1"/>
            </w:rPr>
          </w:pPr>
        </w:p>
      </w:tc>
    </w:tr>
  </w:tbl>
  <w:p w14:paraId="5AB2574A" w14:textId="280BD192" w:rsidR="004E6F84" w:rsidRPr="00512916" w:rsidRDefault="004E6F84"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57050">
      <w:rPr>
        <w:noProof/>
        <w:color w:val="auto"/>
      </w:rPr>
      <w:t>11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E6F84" w14:paraId="2FC17F8B" w14:textId="77777777" w:rsidTr="001235FA">
      <w:tc>
        <w:tcPr>
          <w:tcW w:w="6379" w:type="dxa"/>
          <w:shd w:val="clear" w:color="auto" w:fill="auto"/>
        </w:tcPr>
        <w:p w14:paraId="0A4F7224" w14:textId="77777777" w:rsidR="004E6F84" w:rsidRPr="00A62B49" w:rsidRDefault="004E6F84" w:rsidP="00510ED3">
          <w:pPr>
            <w:shd w:val="clear" w:color="auto" w:fill="FFFFFF"/>
            <w:textAlignment w:val="baseline"/>
            <w:rPr>
              <w:rFonts w:eastAsia="Times New Roman" w:cs="Arial"/>
              <w:color w:val="808080"/>
              <w:sz w:val="16"/>
              <w:szCs w:val="16"/>
            </w:rPr>
          </w:pPr>
        </w:p>
      </w:tc>
      <w:tc>
        <w:tcPr>
          <w:tcW w:w="3402" w:type="dxa"/>
        </w:tcPr>
        <w:p w14:paraId="5AE48A43" w14:textId="77777777" w:rsidR="004E6F84" w:rsidRPr="00177722" w:rsidRDefault="004E6F84" w:rsidP="00510ED3">
          <w:pPr>
            <w:shd w:val="clear" w:color="auto" w:fill="FFFFFF"/>
            <w:textAlignment w:val="baseline"/>
            <w:rPr>
              <w:rFonts w:eastAsia="Times New Roman" w:cs="Arial"/>
              <w:color w:val="BFBFBF"/>
              <w:sz w:val="17"/>
              <w:szCs w:val="17"/>
              <w:bdr w:val="none" w:sz="0" w:space="0" w:color="auto" w:frame="1"/>
            </w:rPr>
          </w:pPr>
        </w:p>
      </w:tc>
    </w:tr>
  </w:tbl>
  <w:p w14:paraId="331C6FF6" w14:textId="1D6EB366" w:rsidR="004E6F84" w:rsidRPr="00510ED3" w:rsidRDefault="004E6F84"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57050">
      <w:rPr>
        <w:noProof/>
        <w:color w:val="auto"/>
      </w:rPr>
      <w:t>5</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0BBB2" w14:textId="77777777" w:rsidR="004E6F84" w:rsidRDefault="004E6F84" w:rsidP="00626EDA">
      <w:r>
        <w:separator/>
      </w:r>
    </w:p>
  </w:footnote>
  <w:footnote w:type="continuationSeparator" w:id="0">
    <w:p w14:paraId="13CB595B" w14:textId="77777777" w:rsidR="004E6F84" w:rsidRDefault="004E6F8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4E6F84" w:rsidRDefault="004E6F84">
    <w:r>
      <w:rPr>
        <w:noProof/>
        <w:lang w:val="en-GB" w:eastAsia="en-GB"/>
      </w:rPr>
      <w:drawing>
        <wp:anchor distT="0" distB="0" distL="114300" distR="114300" simplePos="0" relativeHeight="251657216" behindDoc="1" locked="0" layoutInCell="1" allowOverlap="1" wp14:anchorId="149B7206"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050">
      <w:rPr>
        <w:noProof/>
      </w:rPr>
      <w:pict w14:anchorId="3AE35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8D39" w14:textId="77777777" w:rsidR="004E6F84" w:rsidRDefault="004E6F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270A" w14:textId="77777777" w:rsidR="004E6F84" w:rsidRDefault="004E6F84"/>
  <w:p w14:paraId="4F904CB7" w14:textId="77777777" w:rsidR="004E6F84" w:rsidRDefault="004E6F84"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8.8pt;height:332.4pt" o:bullet="t">
        <v:imagedata r:id="rId3" o:title="art1EF6"/>
      </v:shape>
    </w:pict>
  </w:numPicBullet>
  <w:numPicBullet w:numPicBulletId="3">
    <w:pict>
      <v:shape id="_x0000_i1029" type="#_x0000_t75" style="width:208.8pt;height:332.4pt" o:bullet="t">
        <v:imagedata r:id="rId4" o:title="TK_LOGO_POINTER_RGB_bullet_blue"/>
      </v:shape>
    </w:pict>
  </w:numPicBullet>
  <w:abstractNum w:abstractNumId="0" w15:restartNumberingAfterBreak="0">
    <w:nsid w:val="0001446C"/>
    <w:multiLevelType w:val="hybridMultilevel"/>
    <w:tmpl w:val="12C67A58"/>
    <w:lvl w:ilvl="0" w:tplc="56EE7ED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233131B"/>
    <w:multiLevelType w:val="hybridMultilevel"/>
    <w:tmpl w:val="72CEE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66A93"/>
    <w:multiLevelType w:val="hybridMultilevel"/>
    <w:tmpl w:val="A5A2BA7C"/>
    <w:lvl w:ilvl="0" w:tplc="BA942ED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BE4738"/>
    <w:multiLevelType w:val="hybridMultilevel"/>
    <w:tmpl w:val="FB0C886C"/>
    <w:lvl w:ilvl="0" w:tplc="65C8182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71B75"/>
    <w:multiLevelType w:val="hybridMultilevel"/>
    <w:tmpl w:val="19A2D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27E58"/>
    <w:multiLevelType w:val="hybridMultilevel"/>
    <w:tmpl w:val="93A0D772"/>
    <w:lvl w:ilvl="0" w:tplc="761A2F2C">
      <w:start w:val="1"/>
      <w:numFmt w:val="bullet"/>
      <w:lvlText w:val=""/>
      <w:lvlJc w:val="left"/>
      <w:pPr>
        <w:ind w:left="170" w:hanging="17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35E34"/>
    <w:multiLevelType w:val="hybridMultilevel"/>
    <w:tmpl w:val="6F2C7D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E6B7918"/>
    <w:multiLevelType w:val="hybridMultilevel"/>
    <w:tmpl w:val="BCC8DB3C"/>
    <w:lvl w:ilvl="0" w:tplc="BA942ED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61FF"/>
    <w:multiLevelType w:val="hybridMultilevel"/>
    <w:tmpl w:val="9F98F9C8"/>
    <w:lvl w:ilvl="0" w:tplc="BA942ED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24AA0"/>
    <w:multiLevelType w:val="hybridMultilevel"/>
    <w:tmpl w:val="55A617CE"/>
    <w:lvl w:ilvl="0" w:tplc="BA942ED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B1D8A"/>
    <w:multiLevelType w:val="hybridMultilevel"/>
    <w:tmpl w:val="FC80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40DDA"/>
    <w:multiLevelType w:val="hybridMultilevel"/>
    <w:tmpl w:val="1A92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95063"/>
    <w:multiLevelType w:val="hybridMultilevel"/>
    <w:tmpl w:val="C80864C6"/>
    <w:lvl w:ilvl="0" w:tplc="65C8182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C56B8"/>
    <w:multiLevelType w:val="hybridMultilevel"/>
    <w:tmpl w:val="459E3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D2047F"/>
    <w:multiLevelType w:val="hybridMultilevel"/>
    <w:tmpl w:val="8F34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910EF"/>
    <w:multiLevelType w:val="hybridMultilevel"/>
    <w:tmpl w:val="2C4E17D6"/>
    <w:lvl w:ilvl="0" w:tplc="CC2EB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A43FC"/>
    <w:multiLevelType w:val="hybridMultilevel"/>
    <w:tmpl w:val="B0C8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B2FF4"/>
    <w:multiLevelType w:val="hybridMultilevel"/>
    <w:tmpl w:val="9F88D0C4"/>
    <w:lvl w:ilvl="0" w:tplc="BA942ED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E76B4"/>
    <w:multiLevelType w:val="multilevel"/>
    <w:tmpl w:val="2F5A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D20D5E"/>
    <w:multiLevelType w:val="hybridMultilevel"/>
    <w:tmpl w:val="F6E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0713B"/>
    <w:multiLevelType w:val="hybridMultilevel"/>
    <w:tmpl w:val="6A36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1F765AE"/>
    <w:multiLevelType w:val="hybridMultilevel"/>
    <w:tmpl w:val="F1F4B6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46D5C58"/>
    <w:multiLevelType w:val="multilevel"/>
    <w:tmpl w:val="BBA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5"/>
  </w:num>
  <w:num w:numId="3">
    <w:abstractNumId w:val="20"/>
  </w:num>
  <w:num w:numId="4">
    <w:abstractNumId w:val="31"/>
  </w:num>
  <w:num w:numId="5">
    <w:abstractNumId w:val="2"/>
  </w:num>
  <w:num w:numId="6">
    <w:abstractNumId w:val="9"/>
  </w:num>
  <w:num w:numId="7">
    <w:abstractNumId w:val="4"/>
  </w:num>
  <w:num w:numId="8">
    <w:abstractNumId w:val="8"/>
  </w:num>
  <w:num w:numId="9">
    <w:abstractNumId w:val="32"/>
  </w:num>
  <w:num w:numId="10">
    <w:abstractNumId w:val="20"/>
  </w:num>
  <w:num w:numId="11">
    <w:abstractNumId w:val="5"/>
  </w:num>
  <w:num w:numId="12">
    <w:abstractNumId w:val="32"/>
  </w:num>
  <w:num w:numId="13">
    <w:abstractNumId w:val="30"/>
  </w:num>
  <w:num w:numId="14">
    <w:abstractNumId w:val="31"/>
  </w:num>
  <w:num w:numId="15">
    <w:abstractNumId w:val="4"/>
  </w:num>
  <w:num w:numId="16">
    <w:abstractNumId w:val="8"/>
  </w:num>
  <w:num w:numId="17">
    <w:abstractNumId w:val="31"/>
  </w:num>
  <w:num w:numId="18">
    <w:abstractNumId w:val="27"/>
  </w:num>
  <w:num w:numId="19">
    <w:abstractNumId w:val="21"/>
  </w:num>
  <w:num w:numId="20">
    <w:abstractNumId w:val="32"/>
  </w:num>
  <w:num w:numId="21">
    <w:abstractNumId w:val="19"/>
  </w:num>
  <w:num w:numId="22">
    <w:abstractNumId w:val="15"/>
  </w:num>
  <w:num w:numId="23">
    <w:abstractNumId w:val="19"/>
  </w:num>
  <w:num w:numId="24">
    <w:abstractNumId w:val="15"/>
  </w:num>
  <w:num w:numId="25">
    <w:abstractNumId w:val="11"/>
  </w:num>
  <w:num w:numId="26">
    <w:abstractNumId w:val="25"/>
  </w:num>
  <w:num w:numId="27">
    <w:abstractNumId w:val="22"/>
  </w:num>
  <w:num w:numId="28">
    <w:abstractNumId w:val="7"/>
  </w:num>
  <w:num w:numId="29">
    <w:abstractNumId w:val="1"/>
  </w:num>
  <w:num w:numId="30">
    <w:abstractNumId w:val="28"/>
  </w:num>
  <w:num w:numId="31">
    <w:abstractNumId w:val="16"/>
  </w:num>
  <w:num w:numId="32">
    <w:abstractNumId w:val="17"/>
  </w:num>
  <w:num w:numId="33">
    <w:abstractNumId w:val="0"/>
  </w:num>
  <w:num w:numId="34">
    <w:abstractNumId w:val="3"/>
  </w:num>
  <w:num w:numId="35">
    <w:abstractNumId w:val="12"/>
  </w:num>
  <w:num w:numId="36">
    <w:abstractNumId w:val="23"/>
  </w:num>
  <w:num w:numId="37">
    <w:abstractNumId w:val="13"/>
  </w:num>
  <w:num w:numId="38">
    <w:abstractNumId w:val="10"/>
  </w:num>
  <w:num w:numId="39">
    <w:abstractNumId w:val="18"/>
  </w:num>
  <w:num w:numId="40">
    <w:abstractNumId w:val="14"/>
  </w:num>
  <w:num w:numId="41">
    <w:abstractNumId w:val="6"/>
  </w:num>
  <w:num w:numId="42">
    <w:abstractNumId w:val="26"/>
  </w:num>
  <w:num w:numId="43">
    <w:abstractNumId w:val="24"/>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colormru v:ext="edit" colors="#f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6E"/>
    <w:rsid w:val="000034DE"/>
    <w:rsid w:val="00015B1A"/>
    <w:rsid w:val="0002254B"/>
    <w:rsid w:val="00026691"/>
    <w:rsid w:val="000344B4"/>
    <w:rsid w:val="00045DA9"/>
    <w:rsid w:val="00082050"/>
    <w:rsid w:val="000A569F"/>
    <w:rsid w:val="000B63F5"/>
    <w:rsid w:val="000B77E5"/>
    <w:rsid w:val="000D6968"/>
    <w:rsid w:val="000D76E2"/>
    <w:rsid w:val="000E0CFA"/>
    <w:rsid w:val="000F5932"/>
    <w:rsid w:val="00105575"/>
    <w:rsid w:val="001201E4"/>
    <w:rsid w:val="0012070F"/>
    <w:rsid w:val="0012253E"/>
    <w:rsid w:val="001235FA"/>
    <w:rsid w:val="001357C9"/>
    <w:rsid w:val="00141292"/>
    <w:rsid w:val="00151426"/>
    <w:rsid w:val="0017045F"/>
    <w:rsid w:val="001978C4"/>
    <w:rsid w:val="001B1636"/>
    <w:rsid w:val="001B2301"/>
    <w:rsid w:val="001C1141"/>
    <w:rsid w:val="001C6063"/>
    <w:rsid w:val="001E3CA3"/>
    <w:rsid w:val="001E6B00"/>
    <w:rsid w:val="001F775C"/>
    <w:rsid w:val="00207F7C"/>
    <w:rsid w:val="002146E5"/>
    <w:rsid w:val="002173F4"/>
    <w:rsid w:val="00232E6E"/>
    <w:rsid w:val="00235450"/>
    <w:rsid w:val="00275D5E"/>
    <w:rsid w:val="0029581A"/>
    <w:rsid w:val="002A0024"/>
    <w:rsid w:val="002D6DD0"/>
    <w:rsid w:val="002E16E7"/>
    <w:rsid w:val="002E1AE6"/>
    <w:rsid w:val="002E5D89"/>
    <w:rsid w:val="002F4E11"/>
    <w:rsid w:val="003365A2"/>
    <w:rsid w:val="0035034C"/>
    <w:rsid w:val="003553F7"/>
    <w:rsid w:val="0036204E"/>
    <w:rsid w:val="00371A98"/>
    <w:rsid w:val="00375061"/>
    <w:rsid w:val="003815B1"/>
    <w:rsid w:val="00385F7B"/>
    <w:rsid w:val="00394ECA"/>
    <w:rsid w:val="003B2EB4"/>
    <w:rsid w:val="003C1D02"/>
    <w:rsid w:val="003C50C4"/>
    <w:rsid w:val="003F2BD9"/>
    <w:rsid w:val="003F6230"/>
    <w:rsid w:val="00402C40"/>
    <w:rsid w:val="00443275"/>
    <w:rsid w:val="00453E4A"/>
    <w:rsid w:val="0046077F"/>
    <w:rsid w:val="00461326"/>
    <w:rsid w:val="00463935"/>
    <w:rsid w:val="00465755"/>
    <w:rsid w:val="004750A7"/>
    <w:rsid w:val="0048606C"/>
    <w:rsid w:val="0048772E"/>
    <w:rsid w:val="00492175"/>
    <w:rsid w:val="004944EE"/>
    <w:rsid w:val="004B05BB"/>
    <w:rsid w:val="004B071D"/>
    <w:rsid w:val="004B3C9A"/>
    <w:rsid w:val="004B7BCE"/>
    <w:rsid w:val="004C6B0A"/>
    <w:rsid w:val="004E6F84"/>
    <w:rsid w:val="004F463D"/>
    <w:rsid w:val="00510ED3"/>
    <w:rsid w:val="00512916"/>
    <w:rsid w:val="00531C8C"/>
    <w:rsid w:val="00543D26"/>
    <w:rsid w:val="00550619"/>
    <w:rsid w:val="00564CD3"/>
    <w:rsid w:val="00573834"/>
    <w:rsid w:val="00584A10"/>
    <w:rsid w:val="00590890"/>
    <w:rsid w:val="00597ED1"/>
    <w:rsid w:val="005B1057"/>
    <w:rsid w:val="005B1D35"/>
    <w:rsid w:val="005B4650"/>
    <w:rsid w:val="005B7ADF"/>
    <w:rsid w:val="005D4CD1"/>
    <w:rsid w:val="005E3382"/>
    <w:rsid w:val="00603BFC"/>
    <w:rsid w:val="0062626B"/>
    <w:rsid w:val="00626EDA"/>
    <w:rsid w:val="00643FAB"/>
    <w:rsid w:val="00680CD2"/>
    <w:rsid w:val="006B2A2F"/>
    <w:rsid w:val="006C2C57"/>
    <w:rsid w:val="006E0CA9"/>
    <w:rsid w:val="006F569D"/>
    <w:rsid w:val="006F7E8A"/>
    <w:rsid w:val="00705F58"/>
    <w:rsid w:val="007070A1"/>
    <w:rsid w:val="0072620F"/>
    <w:rsid w:val="00735B7D"/>
    <w:rsid w:val="00740AC8"/>
    <w:rsid w:val="00785BEE"/>
    <w:rsid w:val="00796419"/>
    <w:rsid w:val="007A03B3"/>
    <w:rsid w:val="007C2A5D"/>
    <w:rsid w:val="007C5AC9"/>
    <w:rsid w:val="007D268D"/>
    <w:rsid w:val="007E217D"/>
    <w:rsid w:val="007E6128"/>
    <w:rsid w:val="007F0018"/>
    <w:rsid w:val="007F2F4C"/>
    <w:rsid w:val="007F788B"/>
    <w:rsid w:val="00805A94"/>
    <w:rsid w:val="0080784C"/>
    <w:rsid w:val="008116A6"/>
    <w:rsid w:val="008257D0"/>
    <w:rsid w:val="00830C6E"/>
    <w:rsid w:val="008472C3"/>
    <w:rsid w:val="00874C73"/>
    <w:rsid w:val="0087722D"/>
    <w:rsid w:val="00877394"/>
    <w:rsid w:val="00887DB6"/>
    <w:rsid w:val="00891C34"/>
    <w:rsid w:val="008941E7"/>
    <w:rsid w:val="00894811"/>
    <w:rsid w:val="008A2417"/>
    <w:rsid w:val="008B53A9"/>
    <w:rsid w:val="008C1253"/>
    <w:rsid w:val="008E7F06"/>
    <w:rsid w:val="008F744A"/>
    <w:rsid w:val="00904401"/>
    <w:rsid w:val="009122BB"/>
    <w:rsid w:val="00917872"/>
    <w:rsid w:val="00975FF5"/>
    <w:rsid w:val="00987A9E"/>
    <w:rsid w:val="0099114F"/>
    <w:rsid w:val="009A267F"/>
    <w:rsid w:val="009A448F"/>
    <w:rsid w:val="009B1F2D"/>
    <w:rsid w:val="009D1474"/>
    <w:rsid w:val="009E331F"/>
    <w:rsid w:val="009F66A8"/>
    <w:rsid w:val="00A24C47"/>
    <w:rsid w:val="00A466EE"/>
    <w:rsid w:val="00A4777A"/>
    <w:rsid w:val="00A57050"/>
    <w:rsid w:val="00A62B49"/>
    <w:rsid w:val="00A91D2D"/>
    <w:rsid w:val="00AA0E90"/>
    <w:rsid w:val="00AA6E73"/>
    <w:rsid w:val="00AB066A"/>
    <w:rsid w:val="00AD3666"/>
    <w:rsid w:val="00AE5814"/>
    <w:rsid w:val="00B21C8F"/>
    <w:rsid w:val="00B4263C"/>
    <w:rsid w:val="00B54D3C"/>
    <w:rsid w:val="00B5559F"/>
    <w:rsid w:val="00B6679E"/>
    <w:rsid w:val="00B846C2"/>
    <w:rsid w:val="00B87A6B"/>
    <w:rsid w:val="00B95F60"/>
    <w:rsid w:val="00BE3E54"/>
    <w:rsid w:val="00C31397"/>
    <w:rsid w:val="00C4731F"/>
    <w:rsid w:val="00C51C6A"/>
    <w:rsid w:val="00C70B09"/>
    <w:rsid w:val="00C74647"/>
    <w:rsid w:val="00C804E9"/>
    <w:rsid w:val="00C8314B"/>
    <w:rsid w:val="00C91F46"/>
    <w:rsid w:val="00C935C8"/>
    <w:rsid w:val="00CA6FF8"/>
    <w:rsid w:val="00CC51B6"/>
    <w:rsid w:val="00CC563E"/>
    <w:rsid w:val="00CD23C4"/>
    <w:rsid w:val="00CD2BC6"/>
    <w:rsid w:val="00CE4BCC"/>
    <w:rsid w:val="00CE6692"/>
    <w:rsid w:val="00CF553F"/>
    <w:rsid w:val="00D0161F"/>
    <w:rsid w:val="00D11C7E"/>
    <w:rsid w:val="00D12DDC"/>
    <w:rsid w:val="00D22619"/>
    <w:rsid w:val="00D508B4"/>
    <w:rsid w:val="00D65E83"/>
    <w:rsid w:val="00D86752"/>
    <w:rsid w:val="00D93CD6"/>
    <w:rsid w:val="00D95FA0"/>
    <w:rsid w:val="00DA0EF9"/>
    <w:rsid w:val="00DA43DE"/>
    <w:rsid w:val="00DA5725"/>
    <w:rsid w:val="00DA7F11"/>
    <w:rsid w:val="00DB3EC2"/>
    <w:rsid w:val="00DC104B"/>
    <w:rsid w:val="00DC28D6"/>
    <w:rsid w:val="00DC4C0F"/>
    <w:rsid w:val="00DC5FAC"/>
    <w:rsid w:val="00DF66B4"/>
    <w:rsid w:val="00E00085"/>
    <w:rsid w:val="00E05C5A"/>
    <w:rsid w:val="00E24FDF"/>
    <w:rsid w:val="00E3210F"/>
    <w:rsid w:val="00E36879"/>
    <w:rsid w:val="00E534FA"/>
    <w:rsid w:val="00E647DF"/>
    <w:rsid w:val="00E7102F"/>
    <w:rsid w:val="00E763E4"/>
    <w:rsid w:val="00E8083E"/>
    <w:rsid w:val="00E82606"/>
    <w:rsid w:val="00E9136B"/>
    <w:rsid w:val="00EB61B1"/>
    <w:rsid w:val="00EF22F0"/>
    <w:rsid w:val="00EF631F"/>
    <w:rsid w:val="00F02A4E"/>
    <w:rsid w:val="00F139E0"/>
    <w:rsid w:val="00F36106"/>
    <w:rsid w:val="00F519DC"/>
    <w:rsid w:val="00F63BDC"/>
    <w:rsid w:val="00F76076"/>
    <w:rsid w:val="00F82220"/>
    <w:rsid w:val="00F84228"/>
    <w:rsid w:val="00F9563C"/>
    <w:rsid w:val="00F966DB"/>
    <w:rsid w:val="00F97695"/>
    <w:rsid w:val="00FA4EC5"/>
    <w:rsid w:val="00FE3F15"/>
    <w:rsid w:val="00FE4FB6"/>
    <w:rsid w:val="74BFEF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0"/>
    </o:shapedefaults>
    <o:shapelayout v:ext="edit">
      <o:idmap v:ext="edit" data="1"/>
    </o:shapelayout>
  </w:shapeDefaults>
  <w:decimalSymbol w:val="."/>
  <w:listSeparator w:val=","/>
  <w14:docId w14:val="231AC675"/>
  <w15:chartTrackingRefBased/>
  <w15:docId w15:val="{7D94E084-D65E-4EAC-826F-A2E3E9DB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463935"/>
    <w:rPr>
      <w:sz w:val="16"/>
      <w:szCs w:val="16"/>
    </w:rPr>
  </w:style>
  <w:style w:type="paragraph" w:styleId="CommentText">
    <w:name w:val="annotation text"/>
    <w:basedOn w:val="Normal"/>
    <w:link w:val="CommentTextChar"/>
    <w:uiPriority w:val="99"/>
    <w:semiHidden/>
    <w:unhideWhenUsed/>
    <w:rsid w:val="00463935"/>
    <w:rPr>
      <w:szCs w:val="20"/>
    </w:rPr>
  </w:style>
  <w:style w:type="character" w:customStyle="1" w:styleId="CommentTextChar">
    <w:name w:val="Comment Text Char"/>
    <w:link w:val="CommentText"/>
    <w:uiPriority w:val="99"/>
    <w:semiHidden/>
    <w:rsid w:val="0046393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463935"/>
    <w:rPr>
      <w:b/>
      <w:bCs/>
    </w:rPr>
  </w:style>
  <w:style w:type="character" w:customStyle="1" w:styleId="CommentSubjectChar">
    <w:name w:val="Comment Subject Char"/>
    <w:link w:val="CommentSubject"/>
    <w:uiPriority w:val="99"/>
    <w:semiHidden/>
    <w:rsid w:val="00463935"/>
    <w:rPr>
      <w:rFonts w:eastAsia="MS Mincho"/>
      <w:b/>
      <w:bCs/>
      <w:lang w:val="en-US" w:eastAsia="en-US"/>
    </w:rPr>
  </w:style>
  <w:style w:type="paragraph" w:styleId="Header">
    <w:name w:val="header"/>
    <w:basedOn w:val="Normal"/>
    <w:link w:val="HeaderChar"/>
    <w:uiPriority w:val="99"/>
    <w:unhideWhenUsed/>
    <w:rsid w:val="001C1141"/>
    <w:pPr>
      <w:tabs>
        <w:tab w:val="center" w:pos="4513"/>
        <w:tab w:val="right" w:pos="9026"/>
      </w:tabs>
    </w:pPr>
  </w:style>
  <w:style w:type="character" w:customStyle="1" w:styleId="HeaderChar">
    <w:name w:val="Header Char"/>
    <w:link w:val="Header"/>
    <w:uiPriority w:val="99"/>
    <w:rsid w:val="001C1141"/>
    <w:rPr>
      <w:rFonts w:eastAsia="MS Mincho"/>
      <w:szCs w:val="24"/>
      <w:lang w:val="en-US" w:eastAsia="en-US"/>
    </w:rPr>
  </w:style>
  <w:style w:type="paragraph" w:styleId="NoSpacing">
    <w:name w:val="No Spacing"/>
    <w:uiPriority w:val="1"/>
    <w:qFormat/>
    <w:rsid w:val="00AE581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E6F84"/>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089">
      <w:bodyDiv w:val="1"/>
      <w:marLeft w:val="0"/>
      <w:marRight w:val="0"/>
      <w:marTop w:val="0"/>
      <w:marBottom w:val="0"/>
      <w:divBdr>
        <w:top w:val="none" w:sz="0" w:space="0" w:color="auto"/>
        <w:left w:val="none" w:sz="0" w:space="0" w:color="auto"/>
        <w:bottom w:val="none" w:sz="0" w:space="0" w:color="auto"/>
        <w:right w:val="none" w:sz="0" w:space="0" w:color="auto"/>
      </w:divBdr>
    </w:div>
    <w:div w:id="212205768">
      <w:bodyDiv w:val="1"/>
      <w:marLeft w:val="0"/>
      <w:marRight w:val="0"/>
      <w:marTop w:val="0"/>
      <w:marBottom w:val="0"/>
      <w:divBdr>
        <w:top w:val="none" w:sz="0" w:space="0" w:color="auto"/>
        <w:left w:val="none" w:sz="0" w:space="0" w:color="auto"/>
        <w:bottom w:val="none" w:sz="0" w:space="0" w:color="auto"/>
        <w:right w:val="none" w:sz="0" w:space="0" w:color="auto"/>
      </w:divBdr>
    </w:div>
    <w:div w:id="21234735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4979452">
      <w:bodyDiv w:val="1"/>
      <w:marLeft w:val="0"/>
      <w:marRight w:val="0"/>
      <w:marTop w:val="0"/>
      <w:marBottom w:val="0"/>
      <w:divBdr>
        <w:top w:val="none" w:sz="0" w:space="0" w:color="auto"/>
        <w:left w:val="none" w:sz="0" w:space="0" w:color="auto"/>
        <w:bottom w:val="none" w:sz="0" w:space="0" w:color="auto"/>
        <w:right w:val="none" w:sz="0" w:space="0" w:color="auto"/>
      </w:divBdr>
    </w:div>
    <w:div w:id="544219427">
      <w:bodyDiv w:val="1"/>
      <w:marLeft w:val="0"/>
      <w:marRight w:val="0"/>
      <w:marTop w:val="0"/>
      <w:marBottom w:val="0"/>
      <w:divBdr>
        <w:top w:val="none" w:sz="0" w:space="0" w:color="auto"/>
        <w:left w:val="none" w:sz="0" w:space="0" w:color="auto"/>
        <w:bottom w:val="none" w:sz="0" w:space="0" w:color="auto"/>
        <w:right w:val="none" w:sz="0" w:space="0" w:color="auto"/>
      </w:divBdr>
    </w:div>
    <w:div w:id="61868652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8643951">
      <w:bodyDiv w:val="1"/>
      <w:marLeft w:val="0"/>
      <w:marRight w:val="0"/>
      <w:marTop w:val="0"/>
      <w:marBottom w:val="0"/>
      <w:divBdr>
        <w:top w:val="none" w:sz="0" w:space="0" w:color="auto"/>
        <w:left w:val="none" w:sz="0" w:space="0" w:color="auto"/>
        <w:bottom w:val="none" w:sz="0" w:space="0" w:color="auto"/>
        <w:right w:val="none" w:sz="0" w:space="0" w:color="auto"/>
      </w:divBdr>
    </w:div>
    <w:div w:id="986205463">
      <w:bodyDiv w:val="1"/>
      <w:marLeft w:val="0"/>
      <w:marRight w:val="0"/>
      <w:marTop w:val="0"/>
      <w:marBottom w:val="0"/>
      <w:divBdr>
        <w:top w:val="none" w:sz="0" w:space="0" w:color="auto"/>
        <w:left w:val="none" w:sz="0" w:space="0" w:color="auto"/>
        <w:bottom w:val="none" w:sz="0" w:space="0" w:color="auto"/>
        <w:right w:val="none" w:sz="0" w:space="0" w:color="auto"/>
      </w:divBdr>
    </w:div>
    <w:div w:id="1639145337">
      <w:bodyDiv w:val="1"/>
      <w:marLeft w:val="0"/>
      <w:marRight w:val="0"/>
      <w:marTop w:val="0"/>
      <w:marBottom w:val="0"/>
      <w:divBdr>
        <w:top w:val="none" w:sz="0" w:space="0" w:color="auto"/>
        <w:left w:val="none" w:sz="0" w:space="0" w:color="auto"/>
        <w:bottom w:val="none" w:sz="0" w:space="0" w:color="auto"/>
        <w:right w:val="none" w:sz="0" w:space="0" w:color="auto"/>
      </w:divBdr>
    </w:div>
    <w:div w:id="1753156273">
      <w:bodyDiv w:val="1"/>
      <w:marLeft w:val="0"/>
      <w:marRight w:val="0"/>
      <w:marTop w:val="0"/>
      <w:marBottom w:val="0"/>
      <w:divBdr>
        <w:top w:val="none" w:sz="0" w:space="0" w:color="auto"/>
        <w:left w:val="none" w:sz="0" w:space="0" w:color="auto"/>
        <w:bottom w:val="none" w:sz="0" w:space="0" w:color="auto"/>
        <w:right w:val="none" w:sz="0" w:space="0" w:color="auto"/>
      </w:divBdr>
    </w:div>
    <w:div w:id="17603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gov.uk/government/publications/governance-handboo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15/part/6/chapter/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early-years-foundation-stage-framework--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Gafson\Downloads\KSL-KSG-Model-Policy-template-portrait-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E0BBC16-58A1-4F1B-8C43-051A6859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(1)</Template>
  <TotalTime>0</TotalTime>
  <Pages>12</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Daniel McFarland</cp:lastModifiedBy>
  <cp:revision>2</cp:revision>
  <cp:lastPrinted>2018-10-02T22:43:00Z</cp:lastPrinted>
  <dcterms:created xsi:type="dcterms:W3CDTF">2021-05-05T06:07:00Z</dcterms:created>
  <dcterms:modified xsi:type="dcterms:W3CDTF">2021-05-05T06:07:00Z</dcterms:modified>
</cp:coreProperties>
</file>